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92B4D6">
      <w:pPr>
        <w:pStyle w:val="11"/>
        <w:widowControl/>
        <w:ind w:left="0" w:leftChars="0" w:firstLine="0" w:firstLineChars="0"/>
        <w:jc w:val="center"/>
        <w:rPr>
          <w:rFonts w:hint="eastAsia" w:ascii="黑体" w:hAnsi="黑体" w:eastAsia="黑体" w:cs="黑体"/>
          <w:i w:val="0"/>
          <w:color w:val="0F1115"/>
          <w:sz w:val="32"/>
          <w:szCs w:val="32"/>
        </w:rPr>
      </w:pPr>
      <w:r>
        <w:rPr>
          <w:rFonts w:hint="eastAsia" w:ascii="黑体" w:hAnsi="黑体" w:eastAsia="黑体" w:cs="黑体"/>
          <w:i w:val="0"/>
          <w:color w:val="0F1115"/>
          <w:sz w:val="32"/>
          <w:szCs w:val="32"/>
        </w:rPr>
        <w:t>玉山高新区金山污水处理厂委托运维项目采购询价公告</w:t>
      </w:r>
    </w:p>
    <w:p w14:paraId="6765964B">
      <w:pPr>
        <w:pStyle w:val="11"/>
        <w:keepNext w:val="0"/>
        <w:keepLines w:val="0"/>
        <w:pageBreakBefore w:val="0"/>
        <w:widowControl/>
        <w:kinsoku/>
        <w:wordWrap/>
        <w:overflowPunct/>
        <w:topLinePunct w:val="0"/>
        <w:autoSpaceDE/>
        <w:autoSpaceDN/>
        <w:bidi w:val="0"/>
        <w:adjustRightInd w:val="0"/>
        <w:snapToGrid/>
        <w:spacing w:line="480" w:lineRule="exact"/>
        <w:textAlignment w:val="auto"/>
        <w:rPr>
          <w:rFonts w:ascii="Times New Roman" w:hAnsi="Times New Roman" w:eastAsia="宋体" w:cs="Times New Roman"/>
          <w:i w:val="0"/>
          <w:color w:val="0F1115"/>
          <w:sz w:val="28"/>
          <w:szCs w:val="28"/>
        </w:rPr>
      </w:pPr>
      <w:r>
        <w:rPr>
          <w:rFonts w:ascii="Times New Roman" w:hAnsi="Times New Roman" w:eastAsia="宋体" w:cs="Times New Roman"/>
          <w:i w:val="0"/>
          <w:color w:val="0F1115"/>
          <w:sz w:val="28"/>
          <w:szCs w:val="28"/>
        </w:rPr>
        <w:t>江西玉山高新技术产业园区管理委员会拟对玉山高新区金山污水处理厂委托运维项目进行采购，现面向社会公开征集项目预算报价，欢迎符合条件的供应商积极参与。</w:t>
      </w:r>
    </w:p>
    <w:p w14:paraId="5D9E2BFD">
      <w:pPr>
        <w:pStyle w:val="11"/>
        <w:keepNext w:val="0"/>
        <w:keepLines w:val="0"/>
        <w:pageBreakBefore w:val="0"/>
        <w:widowControl/>
        <w:kinsoku/>
        <w:wordWrap/>
        <w:overflowPunct/>
        <w:topLinePunct w:val="0"/>
        <w:autoSpaceDE/>
        <w:autoSpaceDN/>
        <w:bidi w:val="0"/>
        <w:adjustRightInd w:val="0"/>
        <w:snapToGrid/>
        <w:spacing w:line="480" w:lineRule="exact"/>
        <w:textAlignment w:val="auto"/>
        <w:rPr>
          <w:rFonts w:hint="eastAsia" w:ascii="Times New Roman" w:hAnsi="Times New Roman" w:eastAsia="宋体" w:cs="Times New Roman"/>
          <w:i w:val="0"/>
          <w:color w:val="0F1115"/>
          <w:sz w:val="28"/>
          <w:szCs w:val="28"/>
        </w:rPr>
      </w:pPr>
      <w:r>
        <w:rPr>
          <w:rFonts w:hint="eastAsia" w:ascii="Times New Roman" w:hAnsi="Times New Roman" w:eastAsia="宋体" w:cs="Times New Roman"/>
          <w:i w:val="0"/>
          <w:color w:val="0F1115"/>
          <w:sz w:val="28"/>
          <w:szCs w:val="28"/>
          <w:lang w:val="en-US" w:eastAsia="zh-CN"/>
        </w:rPr>
        <w:t>一、</w:t>
      </w:r>
      <w:r>
        <w:rPr>
          <w:rFonts w:ascii="Times New Roman" w:hAnsi="Times New Roman" w:eastAsia="宋体" w:cs="Times New Roman"/>
          <w:i w:val="0"/>
          <w:color w:val="0F1115"/>
          <w:sz w:val="28"/>
          <w:szCs w:val="28"/>
        </w:rPr>
        <w:t>项目基本情况</w:t>
      </w:r>
    </w:p>
    <w:p w14:paraId="60748B66">
      <w:pPr>
        <w:pStyle w:val="11"/>
        <w:keepNext w:val="0"/>
        <w:keepLines w:val="0"/>
        <w:pageBreakBefore w:val="0"/>
        <w:widowControl/>
        <w:kinsoku/>
        <w:wordWrap/>
        <w:overflowPunct/>
        <w:topLinePunct w:val="0"/>
        <w:autoSpaceDE/>
        <w:autoSpaceDN/>
        <w:bidi w:val="0"/>
        <w:adjustRightInd w:val="0"/>
        <w:snapToGrid/>
        <w:spacing w:line="480" w:lineRule="exact"/>
        <w:textAlignment w:val="auto"/>
        <w:rPr>
          <w:rFonts w:ascii="Times New Roman" w:hAnsi="Times New Roman" w:eastAsia="宋体" w:cs="Times New Roman"/>
          <w:i w:val="0"/>
          <w:color w:val="0F1115"/>
          <w:sz w:val="28"/>
          <w:szCs w:val="28"/>
        </w:rPr>
      </w:pPr>
      <w:r>
        <w:rPr>
          <w:rFonts w:hint="eastAsia" w:ascii="Times New Roman" w:hAnsi="Times New Roman" w:eastAsia="宋体" w:cs="Times New Roman"/>
          <w:i w:val="0"/>
          <w:color w:val="0F1115"/>
          <w:sz w:val="28"/>
          <w:szCs w:val="28"/>
          <w:lang w:val="en-US" w:eastAsia="zh-CN"/>
        </w:rPr>
        <w:t>1、</w:t>
      </w:r>
      <w:r>
        <w:rPr>
          <w:rFonts w:ascii="Times New Roman" w:hAnsi="Times New Roman" w:eastAsia="宋体" w:cs="Times New Roman"/>
          <w:i w:val="0"/>
          <w:color w:val="0F1115"/>
          <w:sz w:val="28"/>
          <w:szCs w:val="28"/>
        </w:rPr>
        <w:t>项目名称： 玉山高新区金山污水处理厂委托运维项目</w:t>
      </w:r>
    </w:p>
    <w:p w14:paraId="6180B607">
      <w:pPr>
        <w:pStyle w:val="11"/>
        <w:keepNext w:val="0"/>
        <w:keepLines w:val="0"/>
        <w:pageBreakBefore w:val="0"/>
        <w:widowControl/>
        <w:kinsoku/>
        <w:wordWrap/>
        <w:overflowPunct/>
        <w:topLinePunct w:val="0"/>
        <w:autoSpaceDE/>
        <w:autoSpaceDN/>
        <w:bidi w:val="0"/>
        <w:adjustRightInd w:val="0"/>
        <w:snapToGrid/>
        <w:spacing w:line="480" w:lineRule="exact"/>
        <w:textAlignment w:val="auto"/>
        <w:rPr>
          <w:rFonts w:ascii="Times New Roman" w:hAnsi="Times New Roman" w:eastAsia="宋体" w:cs="Times New Roman"/>
          <w:i w:val="0"/>
          <w:color w:val="0F1115"/>
          <w:sz w:val="28"/>
          <w:szCs w:val="28"/>
        </w:rPr>
      </w:pPr>
      <w:r>
        <w:rPr>
          <w:rFonts w:hint="eastAsia" w:ascii="Times New Roman" w:hAnsi="Times New Roman" w:eastAsia="宋体" w:cs="Times New Roman"/>
          <w:i w:val="0"/>
          <w:color w:val="0F1115"/>
          <w:sz w:val="28"/>
          <w:szCs w:val="28"/>
          <w:lang w:val="en-US" w:eastAsia="zh-CN"/>
        </w:rPr>
        <w:t>2、</w:t>
      </w:r>
      <w:r>
        <w:rPr>
          <w:rFonts w:ascii="Times New Roman" w:hAnsi="Times New Roman" w:eastAsia="宋体" w:cs="Times New Roman"/>
          <w:i w:val="0"/>
          <w:color w:val="0F1115"/>
          <w:sz w:val="28"/>
          <w:szCs w:val="28"/>
        </w:rPr>
        <w:t>采购人： 江西玉山高新技术产业园区管理委员会</w:t>
      </w:r>
    </w:p>
    <w:p w14:paraId="1230300C">
      <w:pPr>
        <w:pStyle w:val="11"/>
        <w:keepNext w:val="0"/>
        <w:keepLines w:val="0"/>
        <w:pageBreakBefore w:val="0"/>
        <w:widowControl/>
        <w:kinsoku/>
        <w:wordWrap/>
        <w:overflowPunct/>
        <w:topLinePunct w:val="0"/>
        <w:autoSpaceDE/>
        <w:autoSpaceDN/>
        <w:bidi w:val="0"/>
        <w:adjustRightInd w:val="0"/>
        <w:snapToGrid/>
        <w:spacing w:line="480" w:lineRule="exact"/>
        <w:textAlignment w:val="auto"/>
        <w:rPr>
          <w:rFonts w:ascii="Times New Roman" w:hAnsi="Times New Roman" w:eastAsia="宋体" w:cs="Times New Roman"/>
          <w:i w:val="0"/>
          <w:color w:val="0F1115"/>
          <w:sz w:val="28"/>
          <w:szCs w:val="28"/>
        </w:rPr>
      </w:pPr>
      <w:r>
        <w:rPr>
          <w:rFonts w:hint="eastAsia" w:ascii="Times New Roman" w:hAnsi="Times New Roman" w:eastAsia="宋体" w:cs="Times New Roman"/>
          <w:i w:val="0"/>
          <w:color w:val="0F1115"/>
          <w:sz w:val="28"/>
          <w:szCs w:val="28"/>
          <w:lang w:val="en-US" w:eastAsia="zh-CN"/>
        </w:rPr>
        <w:t>3、</w:t>
      </w:r>
      <w:r>
        <w:rPr>
          <w:rFonts w:ascii="Times New Roman" w:hAnsi="Times New Roman" w:eastAsia="宋体" w:cs="Times New Roman"/>
          <w:i w:val="0"/>
          <w:color w:val="0F1115"/>
          <w:sz w:val="28"/>
          <w:szCs w:val="28"/>
        </w:rPr>
        <w:t>项目概况：</w:t>
      </w:r>
    </w:p>
    <w:p w14:paraId="585272CA">
      <w:pPr>
        <w:pStyle w:val="11"/>
        <w:keepNext w:val="0"/>
        <w:keepLines w:val="0"/>
        <w:pageBreakBefore w:val="0"/>
        <w:widowControl/>
        <w:kinsoku/>
        <w:wordWrap/>
        <w:overflowPunct/>
        <w:topLinePunct w:val="0"/>
        <w:autoSpaceDE/>
        <w:autoSpaceDN/>
        <w:bidi w:val="0"/>
        <w:adjustRightInd w:val="0"/>
        <w:snapToGrid/>
        <w:spacing w:line="480" w:lineRule="exact"/>
        <w:textAlignment w:val="auto"/>
        <w:rPr>
          <w:rFonts w:ascii="Times New Roman" w:hAnsi="Times New Roman" w:eastAsia="宋体" w:cs="Times New Roman"/>
          <w:i w:val="0"/>
          <w:color w:val="0F1115"/>
          <w:sz w:val="28"/>
          <w:szCs w:val="28"/>
        </w:rPr>
      </w:pPr>
      <w:r>
        <w:rPr>
          <w:rFonts w:ascii="Times New Roman" w:hAnsi="Times New Roman" w:eastAsia="宋体" w:cs="Times New Roman"/>
          <w:i w:val="0"/>
          <w:color w:val="0F1115"/>
          <w:sz w:val="28"/>
          <w:szCs w:val="28"/>
        </w:rPr>
        <w:t>玉山高新区金山污水处理厂位于江西省上饶市玉山县高新技术产业园金山片区，占地面积21600㎡（约34.2亩），设计处理规模为1.0万m³/d，主体工艺采用“格栅+调节+混凝沉淀+A²/O+深度处理”工艺。该厂于2015年12月建成并试运行，2022年完成提标改造，出水标准由一级B提升至《城镇污水处理厂污染物排放标准》（GB18918-2002）一级A标准。</w:t>
      </w:r>
    </w:p>
    <w:p w14:paraId="2E491557">
      <w:pPr>
        <w:pStyle w:val="11"/>
        <w:keepNext w:val="0"/>
        <w:keepLines w:val="0"/>
        <w:pageBreakBefore w:val="0"/>
        <w:widowControl/>
        <w:kinsoku/>
        <w:wordWrap/>
        <w:overflowPunct/>
        <w:topLinePunct w:val="0"/>
        <w:autoSpaceDE/>
        <w:autoSpaceDN/>
        <w:bidi w:val="0"/>
        <w:adjustRightInd w:val="0"/>
        <w:snapToGrid/>
        <w:spacing w:line="480" w:lineRule="exact"/>
        <w:ind w:left="0" w:leftChars="0" w:firstLine="0" w:firstLineChars="0"/>
        <w:jc w:val="center"/>
        <w:textAlignment w:val="auto"/>
        <w:rPr>
          <w:rFonts w:hint="eastAsia" w:ascii="Times New Roman" w:hAnsi="Times New Roman" w:eastAsia="宋体" w:cs="Times New Roman"/>
          <w:i w:val="0"/>
          <w:color w:val="0F1115"/>
          <w:sz w:val="28"/>
          <w:szCs w:val="28"/>
          <w:lang w:val="en-US" w:eastAsia="zh-CN"/>
        </w:rPr>
      </w:pPr>
      <w:r>
        <w:rPr>
          <w:rFonts w:hint="eastAsia" w:ascii="Times New Roman" w:hAnsi="Times New Roman" w:eastAsia="宋体" w:cs="Times New Roman"/>
          <w:i w:val="0"/>
          <w:color w:val="0F1115"/>
          <w:sz w:val="28"/>
          <w:szCs w:val="28"/>
          <w:lang w:val="en-US" w:eastAsia="zh-CN"/>
        </w:rPr>
        <w:t>污水出水水质标准</w:t>
      </w:r>
    </w:p>
    <w:tbl>
      <w:tblPr>
        <w:tblStyle w:val="22"/>
        <w:tblW w:w="1021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261"/>
        <w:gridCol w:w="1705"/>
        <w:gridCol w:w="1619"/>
        <w:gridCol w:w="1281"/>
        <w:gridCol w:w="1715"/>
        <w:gridCol w:w="1332"/>
        <w:gridCol w:w="1301"/>
      </w:tblGrid>
      <w:tr w14:paraId="5F52B7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0" w:hRule="atLeast"/>
          <w:jc w:val="center"/>
        </w:trPr>
        <w:tc>
          <w:tcPr>
            <w:tcW w:w="1261" w:type="dxa"/>
            <w:tcBorders>
              <w:top w:val="single" w:color="000000" w:sz="2" w:space="0"/>
              <w:left w:val="single" w:color="000000" w:sz="2" w:space="0"/>
            </w:tcBorders>
            <w:vAlign w:val="center"/>
          </w:tcPr>
          <w:p w14:paraId="691DE3F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4"/>
                <w:szCs w:val="24"/>
                <w:lang w:val="en-US" w:eastAsia="zh-CN"/>
              </w:rPr>
            </w:pPr>
            <w:r>
              <w:rPr>
                <w:rFonts w:hint="eastAsia"/>
                <w:color w:val="auto"/>
                <w:sz w:val="24"/>
                <w:szCs w:val="24"/>
                <w:lang w:val="en-US" w:eastAsia="zh-CN"/>
              </w:rPr>
              <w:t>项目</w:t>
            </w:r>
          </w:p>
        </w:tc>
        <w:tc>
          <w:tcPr>
            <w:tcW w:w="1705" w:type="dxa"/>
            <w:tcBorders>
              <w:top w:val="single" w:color="000000" w:sz="2" w:space="0"/>
            </w:tcBorders>
            <w:vAlign w:val="center"/>
          </w:tcPr>
          <w:p w14:paraId="732A07A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4"/>
                <w:szCs w:val="24"/>
                <w:lang w:val="en-US" w:eastAsia="zh-CN"/>
              </w:rPr>
            </w:pPr>
            <w:r>
              <w:rPr>
                <w:rFonts w:hint="eastAsia"/>
                <w:color w:val="auto"/>
                <w:sz w:val="24"/>
                <w:szCs w:val="24"/>
                <w:lang w:val="en-US" w:eastAsia="zh-CN"/>
              </w:rPr>
              <w:t>CODCr（mg/l）</w:t>
            </w:r>
          </w:p>
        </w:tc>
        <w:tc>
          <w:tcPr>
            <w:tcW w:w="1619" w:type="dxa"/>
            <w:tcBorders>
              <w:top w:val="single" w:color="000000" w:sz="2" w:space="0"/>
            </w:tcBorders>
            <w:vAlign w:val="center"/>
          </w:tcPr>
          <w:p w14:paraId="7A20E64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4"/>
                <w:szCs w:val="24"/>
                <w:lang w:val="en-US" w:eastAsia="zh-CN"/>
              </w:rPr>
            </w:pPr>
            <w:r>
              <w:rPr>
                <w:rFonts w:hint="eastAsia"/>
                <w:color w:val="auto"/>
                <w:sz w:val="24"/>
                <w:szCs w:val="24"/>
                <w:lang w:val="en-US" w:eastAsia="zh-CN"/>
              </w:rPr>
              <w:t>BOD5（mg/l）</w:t>
            </w:r>
          </w:p>
        </w:tc>
        <w:tc>
          <w:tcPr>
            <w:tcW w:w="1281" w:type="dxa"/>
            <w:tcBorders>
              <w:top w:val="single" w:color="000000" w:sz="2" w:space="0"/>
            </w:tcBorders>
            <w:vAlign w:val="center"/>
          </w:tcPr>
          <w:p w14:paraId="0394BD1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4"/>
                <w:szCs w:val="24"/>
                <w:lang w:val="en-US" w:eastAsia="zh-CN"/>
              </w:rPr>
            </w:pPr>
            <w:r>
              <w:rPr>
                <w:rFonts w:hint="eastAsia"/>
                <w:color w:val="auto"/>
                <w:sz w:val="24"/>
                <w:szCs w:val="24"/>
                <w:lang w:val="en-US" w:eastAsia="zh-CN"/>
              </w:rPr>
              <w:t>SS（mg/l）</w:t>
            </w:r>
          </w:p>
        </w:tc>
        <w:tc>
          <w:tcPr>
            <w:tcW w:w="1715" w:type="dxa"/>
            <w:tcBorders>
              <w:top w:val="single" w:color="000000" w:sz="2" w:space="0"/>
            </w:tcBorders>
            <w:vAlign w:val="center"/>
          </w:tcPr>
          <w:p w14:paraId="35AB0E8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4"/>
                <w:szCs w:val="24"/>
                <w:lang w:val="en-US" w:eastAsia="zh-CN"/>
              </w:rPr>
            </w:pPr>
            <w:r>
              <w:rPr>
                <w:rFonts w:hint="eastAsia"/>
                <w:color w:val="auto"/>
                <w:sz w:val="24"/>
                <w:szCs w:val="24"/>
                <w:lang w:val="en-US" w:eastAsia="zh-CN"/>
              </w:rPr>
              <w:t>NH3-N（mg/l）</w:t>
            </w:r>
          </w:p>
        </w:tc>
        <w:tc>
          <w:tcPr>
            <w:tcW w:w="1332" w:type="dxa"/>
            <w:tcBorders>
              <w:top w:val="single" w:color="000000" w:sz="2" w:space="0"/>
            </w:tcBorders>
            <w:vAlign w:val="center"/>
          </w:tcPr>
          <w:p w14:paraId="4719666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4"/>
                <w:szCs w:val="24"/>
                <w:lang w:val="en-US" w:eastAsia="zh-CN"/>
              </w:rPr>
            </w:pPr>
            <w:r>
              <w:rPr>
                <w:rFonts w:hint="eastAsia"/>
                <w:color w:val="auto"/>
                <w:sz w:val="24"/>
                <w:szCs w:val="24"/>
                <w:lang w:val="en-US" w:eastAsia="zh-CN"/>
              </w:rPr>
              <w:t>TN（mg/l）</w:t>
            </w:r>
          </w:p>
        </w:tc>
        <w:tc>
          <w:tcPr>
            <w:tcW w:w="1301" w:type="dxa"/>
            <w:tcBorders>
              <w:top w:val="single" w:color="000000" w:sz="2" w:space="0"/>
              <w:right w:val="single" w:color="000000" w:sz="2" w:space="0"/>
            </w:tcBorders>
            <w:vAlign w:val="center"/>
          </w:tcPr>
          <w:p w14:paraId="545E0FC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4"/>
                <w:szCs w:val="24"/>
                <w:lang w:val="en-US" w:eastAsia="zh-CN"/>
              </w:rPr>
            </w:pPr>
            <w:r>
              <w:rPr>
                <w:rFonts w:hint="eastAsia"/>
                <w:color w:val="auto"/>
                <w:sz w:val="24"/>
                <w:szCs w:val="24"/>
                <w:lang w:val="en-US" w:eastAsia="zh-CN"/>
              </w:rPr>
              <w:t>TP（mg/l）</w:t>
            </w:r>
          </w:p>
        </w:tc>
      </w:tr>
      <w:tr w14:paraId="5F1C10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 w:hRule="atLeast"/>
          <w:jc w:val="center"/>
        </w:trPr>
        <w:tc>
          <w:tcPr>
            <w:tcW w:w="1261" w:type="dxa"/>
            <w:tcBorders>
              <w:left w:val="single" w:color="000000" w:sz="2" w:space="0"/>
              <w:bottom w:val="single" w:color="000000" w:sz="2" w:space="0"/>
            </w:tcBorders>
            <w:vAlign w:val="center"/>
          </w:tcPr>
          <w:p w14:paraId="092BFC9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4"/>
                <w:szCs w:val="24"/>
                <w:lang w:val="en-US" w:eastAsia="zh-CN"/>
              </w:rPr>
            </w:pPr>
            <w:r>
              <w:rPr>
                <w:rFonts w:hint="eastAsia"/>
                <w:color w:val="auto"/>
                <w:sz w:val="24"/>
                <w:szCs w:val="24"/>
                <w:lang w:val="en-US" w:eastAsia="zh-CN"/>
              </w:rPr>
              <w:t>出水水质</w:t>
            </w:r>
          </w:p>
        </w:tc>
        <w:tc>
          <w:tcPr>
            <w:tcW w:w="1705" w:type="dxa"/>
            <w:tcBorders>
              <w:bottom w:val="single" w:color="000000" w:sz="2" w:space="0"/>
            </w:tcBorders>
            <w:vAlign w:val="center"/>
          </w:tcPr>
          <w:p w14:paraId="3F46A0C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4"/>
                <w:szCs w:val="24"/>
                <w:lang w:val="en-US" w:eastAsia="zh-CN"/>
              </w:rPr>
            </w:pPr>
            <w:r>
              <w:rPr>
                <w:rFonts w:hint="eastAsia"/>
                <w:color w:val="auto"/>
                <w:sz w:val="24"/>
                <w:szCs w:val="24"/>
                <w:lang w:val="en-US" w:eastAsia="zh-CN"/>
              </w:rPr>
              <w:t>≤50</w:t>
            </w:r>
          </w:p>
        </w:tc>
        <w:tc>
          <w:tcPr>
            <w:tcW w:w="1619" w:type="dxa"/>
            <w:tcBorders>
              <w:bottom w:val="single" w:color="000000" w:sz="2" w:space="0"/>
            </w:tcBorders>
            <w:vAlign w:val="center"/>
          </w:tcPr>
          <w:p w14:paraId="51E6FC4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4"/>
                <w:szCs w:val="24"/>
                <w:lang w:val="en-US" w:eastAsia="zh-CN"/>
              </w:rPr>
            </w:pPr>
            <w:r>
              <w:rPr>
                <w:rFonts w:hint="eastAsia"/>
                <w:color w:val="auto"/>
                <w:sz w:val="24"/>
                <w:szCs w:val="24"/>
                <w:lang w:val="en-US" w:eastAsia="zh-CN"/>
              </w:rPr>
              <w:t>≤10</w:t>
            </w:r>
          </w:p>
        </w:tc>
        <w:tc>
          <w:tcPr>
            <w:tcW w:w="1281" w:type="dxa"/>
            <w:tcBorders>
              <w:bottom w:val="single" w:color="000000" w:sz="2" w:space="0"/>
            </w:tcBorders>
            <w:vAlign w:val="center"/>
          </w:tcPr>
          <w:p w14:paraId="4A9FE3F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4"/>
                <w:szCs w:val="24"/>
                <w:lang w:val="en-US" w:eastAsia="zh-CN"/>
              </w:rPr>
            </w:pPr>
            <w:r>
              <w:rPr>
                <w:rFonts w:hint="eastAsia"/>
                <w:color w:val="auto"/>
                <w:sz w:val="24"/>
                <w:szCs w:val="24"/>
                <w:lang w:val="en-US" w:eastAsia="zh-CN"/>
              </w:rPr>
              <w:t>≤10</w:t>
            </w:r>
          </w:p>
        </w:tc>
        <w:tc>
          <w:tcPr>
            <w:tcW w:w="1715" w:type="dxa"/>
            <w:tcBorders>
              <w:bottom w:val="single" w:color="000000" w:sz="2" w:space="0"/>
            </w:tcBorders>
            <w:vAlign w:val="center"/>
          </w:tcPr>
          <w:p w14:paraId="411F4CA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4"/>
                <w:szCs w:val="24"/>
                <w:lang w:val="en-US" w:eastAsia="zh-CN"/>
              </w:rPr>
            </w:pPr>
            <w:r>
              <w:rPr>
                <w:rFonts w:hint="eastAsia"/>
                <w:color w:val="auto"/>
                <w:sz w:val="24"/>
                <w:szCs w:val="24"/>
                <w:lang w:val="en-US" w:eastAsia="zh-CN"/>
              </w:rPr>
              <w:t>≤5</w:t>
            </w:r>
          </w:p>
        </w:tc>
        <w:tc>
          <w:tcPr>
            <w:tcW w:w="1332" w:type="dxa"/>
            <w:tcBorders>
              <w:bottom w:val="single" w:color="000000" w:sz="2" w:space="0"/>
            </w:tcBorders>
            <w:vAlign w:val="center"/>
          </w:tcPr>
          <w:p w14:paraId="0F61D09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4"/>
                <w:szCs w:val="24"/>
                <w:lang w:val="en-US" w:eastAsia="zh-CN"/>
              </w:rPr>
            </w:pPr>
            <w:r>
              <w:rPr>
                <w:rFonts w:hint="eastAsia"/>
                <w:color w:val="auto"/>
                <w:sz w:val="24"/>
                <w:szCs w:val="24"/>
                <w:lang w:val="en-US" w:eastAsia="zh-CN"/>
              </w:rPr>
              <w:t>≤15（8）</w:t>
            </w:r>
          </w:p>
        </w:tc>
        <w:tc>
          <w:tcPr>
            <w:tcW w:w="1301" w:type="dxa"/>
            <w:tcBorders>
              <w:bottom w:val="single" w:color="000000" w:sz="2" w:space="0"/>
              <w:right w:val="single" w:color="000000" w:sz="2" w:space="0"/>
            </w:tcBorders>
            <w:vAlign w:val="center"/>
          </w:tcPr>
          <w:p w14:paraId="43F2F4D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auto"/>
                <w:sz w:val="24"/>
                <w:szCs w:val="24"/>
                <w:lang w:val="en-US" w:eastAsia="zh-CN"/>
              </w:rPr>
            </w:pPr>
            <w:r>
              <w:rPr>
                <w:rFonts w:hint="eastAsia"/>
                <w:color w:val="auto"/>
                <w:sz w:val="24"/>
                <w:szCs w:val="24"/>
                <w:lang w:val="en-US" w:eastAsia="zh-CN"/>
              </w:rPr>
              <w:t>≤0.5</w:t>
            </w:r>
          </w:p>
        </w:tc>
      </w:tr>
    </w:tbl>
    <w:p w14:paraId="2F4F17B0">
      <w:pPr>
        <w:pStyle w:val="11"/>
        <w:keepNext w:val="0"/>
        <w:keepLines w:val="0"/>
        <w:pageBreakBefore w:val="0"/>
        <w:widowControl/>
        <w:kinsoku/>
        <w:wordWrap/>
        <w:overflowPunct/>
        <w:topLinePunct w:val="0"/>
        <w:autoSpaceDE/>
        <w:autoSpaceDN/>
        <w:bidi w:val="0"/>
        <w:adjustRightInd w:val="0"/>
        <w:snapToGrid/>
        <w:spacing w:line="480" w:lineRule="exact"/>
        <w:textAlignment w:val="auto"/>
        <w:rPr>
          <w:rFonts w:ascii="Times New Roman" w:hAnsi="Times New Roman" w:eastAsia="宋体" w:cs="Times New Roman"/>
          <w:i w:val="0"/>
          <w:color w:val="0F1115"/>
          <w:sz w:val="28"/>
          <w:szCs w:val="28"/>
        </w:rPr>
      </w:pPr>
      <w:r>
        <w:rPr>
          <w:rFonts w:hint="eastAsia" w:ascii="Times New Roman" w:hAnsi="Times New Roman" w:eastAsia="宋体" w:cs="Times New Roman"/>
          <w:i w:val="0"/>
          <w:color w:val="0F1115"/>
          <w:sz w:val="28"/>
          <w:szCs w:val="28"/>
          <w:lang w:val="en-US" w:eastAsia="zh-CN"/>
        </w:rPr>
        <w:t>4、</w:t>
      </w:r>
      <w:r>
        <w:rPr>
          <w:rFonts w:ascii="Times New Roman" w:hAnsi="Times New Roman" w:eastAsia="宋体" w:cs="Times New Roman"/>
          <w:i w:val="0"/>
          <w:color w:val="0F1115"/>
          <w:sz w:val="28"/>
          <w:szCs w:val="28"/>
        </w:rPr>
        <w:t>服务内容：</w:t>
      </w:r>
    </w:p>
    <w:p w14:paraId="5D28B455">
      <w:pPr>
        <w:pStyle w:val="11"/>
        <w:keepNext w:val="0"/>
        <w:keepLines w:val="0"/>
        <w:pageBreakBefore w:val="0"/>
        <w:widowControl/>
        <w:kinsoku/>
        <w:wordWrap/>
        <w:overflowPunct/>
        <w:topLinePunct w:val="0"/>
        <w:autoSpaceDE/>
        <w:autoSpaceDN/>
        <w:bidi w:val="0"/>
        <w:adjustRightInd w:val="0"/>
        <w:snapToGrid/>
        <w:spacing w:line="480" w:lineRule="exact"/>
        <w:textAlignment w:val="auto"/>
        <w:rPr>
          <w:rFonts w:ascii="Times New Roman" w:hAnsi="Times New Roman" w:eastAsia="宋体" w:cs="Times New Roman"/>
          <w:i w:val="0"/>
          <w:color w:val="0F1115"/>
          <w:sz w:val="28"/>
          <w:szCs w:val="28"/>
        </w:rPr>
      </w:pPr>
      <w:r>
        <w:rPr>
          <w:rFonts w:ascii="Times New Roman" w:hAnsi="Times New Roman" w:eastAsia="宋体" w:cs="Times New Roman"/>
          <w:i w:val="0"/>
          <w:color w:val="0F1115"/>
          <w:sz w:val="28"/>
          <w:szCs w:val="28"/>
        </w:rPr>
        <w:t>本次采购内容为污水处理厂委托运维服务，包括但不限于：</w:t>
      </w:r>
    </w:p>
    <w:p w14:paraId="1C8E8FDB">
      <w:pPr>
        <w:pStyle w:val="11"/>
        <w:keepNext w:val="0"/>
        <w:keepLines w:val="0"/>
        <w:pageBreakBefore w:val="0"/>
        <w:widowControl/>
        <w:kinsoku/>
        <w:wordWrap/>
        <w:overflowPunct/>
        <w:topLinePunct w:val="0"/>
        <w:autoSpaceDE/>
        <w:autoSpaceDN/>
        <w:bidi w:val="0"/>
        <w:adjustRightInd w:val="0"/>
        <w:snapToGrid/>
        <w:spacing w:line="480" w:lineRule="exact"/>
        <w:textAlignment w:val="auto"/>
        <w:rPr>
          <w:rFonts w:hint="eastAsia" w:ascii="Times New Roman" w:hAnsi="Times New Roman" w:eastAsia="宋体" w:cs="Times New Roman"/>
          <w:i w:val="0"/>
          <w:color w:val="0F1115"/>
          <w:sz w:val="28"/>
          <w:szCs w:val="28"/>
          <w:lang w:eastAsia="zh-CN"/>
        </w:rPr>
      </w:pPr>
      <w:r>
        <w:rPr>
          <w:rFonts w:ascii="Times New Roman" w:hAnsi="Times New Roman" w:eastAsia="宋体" w:cs="Times New Roman"/>
          <w:i w:val="0"/>
          <w:color w:val="0F1115"/>
          <w:sz w:val="28"/>
          <w:szCs w:val="28"/>
        </w:rPr>
        <w:t>污水处理厂全部工艺设施设备的日常运行管理</w:t>
      </w:r>
      <w:r>
        <w:rPr>
          <w:rFonts w:hint="eastAsia" w:cs="Times New Roman"/>
          <w:i w:val="0"/>
          <w:color w:val="0F1115"/>
          <w:sz w:val="28"/>
          <w:szCs w:val="28"/>
          <w:lang w:eastAsia="zh-CN"/>
        </w:rPr>
        <w:t>；</w:t>
      </w:r>
    </w:p>
    <w:p w14:paraId="0398AB37">
      <w:pPr>
        <w:pStyle w:val="11"/>
        <w:keepNext w:val="0"/>
        <w:keepLines w:val="0"/>
        <w:pageBreakBefore w:val="0"/>
        <w:widowControl/>
        <w:kinsoku/>
        <w:wordWrap/>
        <w:overflowPunct/>
        <w:topLinePunct w:val="0"/>
        <w:autoSpaceDE/>
        <w:autoSpaceDN/>
        <w:bidi w:val="0"/>
        <w:adjustRightInd w:val="0"/>
        <w:snapToGrid/>
        <w:spacing w:line="480" w:lineRule="exact"/>
        <w:textAlignment w:val="auto"/>
        <w:rPr>
          <w:rFonts w:hint="eastAsia" w:ascii="Times New Roman" w:hAnsi="Times New Roman" w:eastAsia="宋体" w:cs="Times New Roman"/>
          <w:i w:val="0"/>
          <w:color w:val="0F1115"/>
          <w:sz w:val="28"/>
          <w:szCs w:val="28"/>
          <w:lang w:eastAsia="zh-CN"/>
        </w:rPr>
      </w:pPr>
      <w:r>
        <w:rPr>
          <w:rFonts w:ascii="Times New Roman" w:hAnsi="Times New Roman" w:eastAsia="宋体" w:cs="Times New Roman"/>
          <w:i w:val="0"/>
          <w:color w:val="0F1115"/>
          <w:sz w:val="28"/>
          <w:szCs w:val="28"/>
        </w:rPr>
        <w:t>设备设施的日常维护、保养及维修（单次3万元以内由运维单位承担）</w:t>
      </w:r>
      <w:r>
        <w:rPr>
          <w:rFonts w:hint="eastAsia" w:ascii="Times New Roman" w:hAnsi="Times New Roman" w:eastAsia="宋体" w:cs="Times New Roman"/>
          <w:i w:val="0"/>
          <w:color w:val="0F1115"/>
          <w:sz w:val="28"/>
          <w:szCs w:val="28"/>
          <w:lang w:eastAsia="zh-CN"/>
        </w:rPr>
        <w:t>；</w:t>
      </w:r>
    </w:p>
    <w:p w14:paraId="320B6525">
      <w:pPr>
        <w:pStyle w:val="11"/>
        <w:keepNext w:val="0"/>
        <w:keepLines w:val="0"/>
        <w:pageBreakBefore w:val="0"/>
        <w:widowControl/>
        <w:kinsoku/>
        <w:wordWrap/>
        <w:overflowPunct/>
        <w:topLinePunct w:val="0"/>
        <w:autoSpaceDE/>
        <w:autoSpaceDN/>
        <w:bidi w:val="0"/>
        <w:adjustRightInd w:val="0"/>
        <w:snapToGrid/>
        <w:spacing w:line="480" w:lineRule="exact"/>
        <w:textAlignment w:val="auto"/>
        <w:rPr>
          <w:rFonts w:hint="eastAsia" w:ascii="Times New Roman" w:hAnsi="Times New Roman" w:eastAsia="宋体" w:cs="Times New Roman"/>
          <w:i w:val="0"/>
          <w:color w:val="0F1115"/>
          <w:sz w:val="28"/>
          <w:szCs w:val="28"/>
          <w:lang w:eastAsia="zh-CN"/>
        </w:rPr>
      </w:pPr>
      <w:r>
        <w:rPr>
          <w:rFonts w:ascii="Times New Roman" w:hAnsi="Times New Roman" w:eastAsia="宋体" w:cs="Times New Roman"/>
          <w:i w:val="0"/>
          <w:color w:val="0F1115"/>
          <w:sz w:val="28"/>
          <w:szCs w:val="28"/>
        </w:rPr>
        <w:t>全流程工艺运行操作及参数调控</w:t>
      </w:r>
      <w:r>
        <w:rPr>
          <w:rFonts w:hint="eastAsia" w:ascii="Times New Roman" w:hAnsi="Times New Roman" w:eastAsia="宋体" w:cs="Times New Roman"/>
          <w:i w:val="0"/>
          <w:color w:val="0F1115"/>
          <w:sz w:val="28"/>
          <w:szCs w:val="28"/>
          <w:lang w:eastAsia="zh-CN"/>
        </w:rPr>
        <w:t>；</w:t>
      </w:r>
    </w:p>
    <w:p w14:paraId="5629BBC2">
      <w:pPr>
        <w:pStyle w:val="11"/>
        <w:keepNext w:val="0"/>
        <w:keepLines w:val="0"/>
        <w:pageBreakBefore w:val="0"/>
        <w:widowControl/>
        <w:kinsoku/>
        <w:wordWrap/>
        <w:overflowPunct/>
        <w:topLinePunct w:val="0"/>
        <w:autoSpaceDE/>
        <w:autoSpaceDN/>
        <w:bidi w:val="0"/>
        <w:adjustRightInd w:val="0"/>
        <w:snapToGrid/>
        <w:spacing w:line="480" w:lineRule="exact"/>
        <w:textAlignment w:val="auto"/>
        <w:rPr>
          <w:rFonts w:ascii="Times New Roman" w:hAnsi="Times New Roman" w:eastAsia="宋体" w:cs="Times New Roman"/>
          <w:i w:val="0"/>
          <w:color w:val="0F1115"/>
          <w:sz w:val="28"/>
          <w:szCs w:val="28"/>
        </w:rPr>
      </w:pPr>
      <w:r>
        <w:rPr>
          <w:rFonts w:ascii="Times New Roman" w:hAnsi="Times New Roman" w:eastAsia="宋体" w:cs="Times New Roman"/>
          <w:i w:val="0"/>
          <w:color w:val="0F1115"/>
          <w:sz w:val="28"/>
          <w:szCs w:val="28"/>
        </w:rPr>
        <w:t>进水及出水水质日常检测分析</w:t>
      </w:r>
      <w:r>
        <w:rPr>
          <w:rFonts w:hint="eastAsia" w:ascii="Times New Roman" w:hAnsi="Times New Roman" w:eastAsia="宋体" w:cs="Times New Roman"/>
          <w:i w:val="0"/>
          <w:color w:val="0F1115"/>
          <w:sz w:val="28"/>
          <w:szCs w:val="28"/>
          <w:lang w:eastAsia="zh-CN"/>
        </w:rPr>
        <w:t>；</w:t>
      </w:r>
    </w:p>
    <w:p w14:paraId="2CFC6C2E">
      <w:pPr>
        <w:pStyle w:val="11"/>
        <w:keepNext w:val="0"/>
        <w:keepLines w:val="0"/>
        <w:pageBreakBefore w:val="0"/>
        <w:widowControl/>
        <w:kinsoku/>
        <w:wordWrap/>
        <w:overflowPunct/>
        <w:topLinePunct w:val="0"/>
        <w:autoSpaceDE/>
        <w:autoSpaceDN/>
        <w:bidi w:val="0"/>
        <w:adjustRightInd w:val="0"/>
        <w:snapToGrid/>
        <w:spacing w:line="480" w:lineRule="exact"/>
        <w:textAlignment w:val="auto"/>
        <w:rPr>
          <w:rFonts w:ascii="Times New Roman" w:hAnsi="Times New Roman" w:eastAsia="宋体" w:cs="Times New Roman"/>
          <w:i w:val="0"/>
          <w:color w:val="0F1115"/>
          <w:sz w:val="28"/>
          <w:szCs w:val="28"/>
        </w:rPr>
      </w:pPr>
      <w:r>
        <w:rPr>
          <w:rFonts w:ascii="Times New Roman" w:hAnsi="Times New Roman" w:eastAsia="宋体" w:cs="Times New Roman"/>
          <w:i w:val="0"/>
          <w:color w:val="0F1115"/>
          <w:sz w:val="28"/>
          <w:szCs w:val="28"/>
        </w:rPr>
        <w:t>在线监测设备运行维护</w:t>
      </w:r>
      <w:r>
        <w:rPr>
          <w:rFonts w:hint="eastAsia" w:ascii="Times New Roman" w:hAnsi="Times New Roman" w:eastAsia="宋体" w:cs="Times New Roman"/>
          <w:i w:val="0"/>
          <w:color w:val="0F1115"/>
          <w:sz w:val="28"/>
          <w:szCs w:val="28"/>
          <w:lang w:eastAsia="zh-CN"/>
        </w:rPr>
        <w:t>；</w:t>
      </w:r>
    </w:p>
    <w:p w14:paraId="61A3D7CF">
      <w:pPr>
        <w:pStyle w:val="11"/>
        <w:keepNext w:val="0"/>
        <w:keepLines w:val="0"/>
        <w:pageBreakBefore w:val="0"/>
        <w:widowControl/>
        <w:kinsoku/>
        <w:wordWrap/>
        <w:overflowPunct/>
        <w:topLinePunct w:val="0"/>
        <w:autoSpaceDE/>
        <w:autoSpaceDN/>
        <w:bidi w:val="0"/>
        <w:adjustRightInd w:val="0"/>
        <w:snapToGrid/>
        <w:spacing w:line="480" w:lineRule="exact"/>
        <w:textAlignment w:val="auto"/>
        <w:rPr>
          <w:rFonts w:ascii="Times New Roman" w:hAnsi="Times New Roman" w:eastAsia="宋体" w:cs="Times New Roman"/>
          <w:i w:val="0"/>
          <w:color w:val="0F1115"/>
          <w:sz w:val="28"/>
          <w:szCs w:val="28"/>
        </w:rPr>
      </w:pPr>
      <w:r>
        <w:rPr>
          <w:rFonts w:ascii="Times New Roman" w:hAnsi="Times New Roman" w:eastAsia="宋体" w:cs="Times New Roman"/>
          <w:i w:val="0"/>
          <w:color w:val="0F1115"/>
          <w:sz w:val="28"/>
          <w:szCs w:val="28"/>
        </w:rPr>
        <w:t>污泥处理及规范处置（含运输及处置费用）</w:t>
      </w:r>
      <w:r>
        <w:rPr>
          <w:rFonts w:hint="eastAsia" w:ascii="Times New Roman" w:hAnsi="Times New Roman" w:eastAsia="宋体" w:cs="Times New Roman"/>
          <w:i w:val="0"/>
          <w:color w:val="0F1115"/>
          <w:sz w:val="28"/>
          <w:szCs w:val="28"/>
          <w:lang w:eastAsia="zh-CN"/>
        </w:rPr>
        <w:t>；</w:t>
      </w:r>
    </w:p>
    <w:p w14:paraId="21CC2D35">
      <w:pPr>
        <w:pStyle w:val="11"/>
        <w:keepNext w:val="0"/>
        <w:keepLines w:val="0"/>
        <w:pageBreakBefore w:val="0"/>
        <w:widowControl/>
        <w:kinsoku/>
        <w:wordWrap/>
        <w:overflowPunct/>
        <w:topLinePunct w:val="0"/>
        <w:autoSpaceDE/>
        <w:autoSpaceDN/>
        <w:bidi w:val="0"/>
        <w:adjustRightInd w:val="0"/>
        <w:snapToGrid/>
        <w:spacing w:line="480" w:lineRule="exact"/>
        <w:textAlignment w:val="auto"/>
        <w:rPr>
          <w:rFonts w:ascii="Times New Roman" w:hAnsi="Times New Roman" w:eastAsia="宋体" w:cs="Times New Roman"/>
          <w:i w:val="0"/>
          <w:color w:val="0F1115"/>
          <w:sz w:val="28"/>
          <w:szCs w:val="28"/>
        </w:rPr>
      </w:pPr>
      <w:r>
        <w:rPr>
          <w:rFonts w:ascii="Times New Roman" w:hAnsi="Times New Roman" w:eastAsia="宋体" w:cs="Times New Roman"/>
          <w:i w:val="0"/>
          <w:color w:val="0F1115"/>
          <w:sz w:val="28"/>
          <w:szCs w:val="28"/>
        </w:rPr>
        <w:t>运营数据监测、记录与上报</w:t>
      </w:r>
      <w:r>
        <w:rPr>
          <w:rFonts w:hint="eastAsia" w:ascii="Times New Roman" w:hAnsi="Times New Roman" w:eastAsia="宋体" w:cs="Times New Roman"/>
          <w:i w:val="0"/>
          <w:color w:val="0F1115"/>
          <w:sz w:val="28"/>
          <w:szCs w:val="28"/>
          <w:lang w:eastAsia="zh-CN"/>
        </w:rPr>
        <w:t>；</w:t>
      </w:r>
    </w:p>
    <w:p w14:paraId="68F7E7B9">
      <w:pPr>
        <w:pStyle w:val="11"/>
        <w:keepNext w:val="0"/>
        <w:keepLines w:val="0"/>
        <w:pageBreakBefore w:val="0"/>
        <w:widowControl/>
        <w:kinsoku/>
        <w:wordWrap/>
        <w:overflowPunct/>
        <w:topLinePunct w:val="0"/>
        <w:autoSpaceDE/>
        <w:autoSpaceDN/>
        <w:bidi w:val="0"/>
        <w:adjustRightInd w:val="0"/>
        <w:snapToGrid/>
        <w:spacing w:line="480" w:lineRule="exact"/>
        <w:textAlignment w:val="auto"/>
        <w:rPr>
          <w:rFonts w:ascii="Times New Roman" w:hAnsi="Times New Roman" w:eastAsia="宋体" w:cs="Times New Roman"/>
          <w:i w:val="0"/>
          <w:color w:val="0F1115"/>
          <w:sz w:val="28"/>
          <w:szCs w:val="28"/>
        </w:rPr>
      </w:pPr>
      <w:r>
        <w:rPr>
          <w:rFonts w:ascii="Times New Roman" w:hAnsi="Times New Roman" w:eastAsia="宋体" w:cs="Times New Roman"/>
          <w:i w:val="0"/>
          <w:color w:val="0F1115"/>
          <w:sz w:val="28"/>
          <w:szCs w:val="28"/>
        </w:rPr>
        <w:t>环保合规管理及应急处置</w:t>
      </w:r>
      <w:r>
        <w:rPr>
          <w:rFonts w:hint="eastAsia" w:ascii="Times New Roman" w:hAnsi="Times New Roman" w:eastAsia="宋体" w:cs="Times New Roman"/>
          <w:i w:val="0"/>
          <w:color w:val="0F1115"/>
          <w:sz w:val="28"/>
          <w:szCs w:val="28"/>
          <w:lang w:eastAsia="zh-CN"/>
        </w:rPr>
        <w:t>；</w:t>
      </w:r>
    </w:p>
    <w:p w14:paraId="2A777220">
      <w:pPr>
        <w:pStyle w:val="11"/>
        <w:keepNext w:val="0"/>
        <w:keepLines w:val="0"/>
        <w:pageBreakBefore w:val="0"/>
        <w:widowControl/>
        <w:kinsoku/>
        <w:wordWrap/>
        <w:overflowPunct/>
        <w:topLinePunct w:val="0"/>
        <w:autoSpaceDE/>
        <w:autoSpaceDN/>
        <w:bidi w:val="0"/>
        <w:adjustRightInd w:val="0"/>
        <w:snapToGrid/>
        <w:spacing w:line="480" w:lineRule="exact"/>
        <w:textAlignment w:val="auto"/>
        <w:rPr>
          <w:rFonts w:ascii="Times New Roman" w:hAnsi="Times New Roman" w:eastAsia="宋体" w:cs="Times New Roman"/>
          <w:i w:val="0"/>
          <w:color w:val="0F1115"/>
          <w:sz w:val="28"/>
          <w:szCs w:val="28"/>
        </w:rPr>
      </w:pPr>
      <w:r>
        <w:rPr>
          <w:rFonts w:ascii="Times New Roman" w:hAnsi="Times New Roman" w:eastAsia="宋体" w:cs="Times New Roman"/>
          <w:i w:val="0"/>
          <w:color w:val="0F1115"/>
          <w:sz w:val="28"/>
          <w:szCs w:val="28"/>
        </w:rPr>
        <w:t>厂区环境管理及安全管理</w:t>
      </w:r>
      <w:r>
        <w:rPr>
          <w:rFonts w:hint="eastAsia" w:ascii="Times New Roman" w:hAnsi="Times New Roman" w:eastAsia="宋体" w:cs="Times New Roman"/>
          <w:i w:val="0"/>
          <w:color w:val="0F1115"/>
          <w:sz w:val="28"/>
          <w:szCs w:val="28"/>
          <w:lang w:eastAsia="zh-CN"/>
        </w:rPr>
        <w:t>；</w:t>
      </w:r>
    </w:p>
    <w:p w14:paraId="16117F7A">
      <w:pPr>
        <w:pStyle w:val="11"/>
        <w:keepNext w:val="0"/>
        <w:keepLines w:val="0"/>
        <w:pageBreakBefore w:val="0"/>
        <w:widowControl/>
        <w:kinsoku/>
        <w:wordWrap/>
        <w:overflowPunct/>
        <w:topLinePunct w:val="0"/>
        <w:autoSpaceDE/>
        <w:autoSpaceDN/>
        <w:bidi w:val="0"/>
        <w:adjustRightInd w:val="0"/>
        <w:snapToGrid/>
        <w:spacing w:line="480" w:lineRule="exact"/>
        <w:textAlignment w:val="auto"/>
        <w:rPr>
          <w:rFonts w:hint="default" w:ascii="Times New Roman" w:hAnsi="Times New Roman" w:eastAsia="宋体" w:cs="Times New Roman"/>
          <w:i w:val="0"/>
          <w:color w:val="0F1115"/>
          <w:sz w:val="28"/>
          <w:szCs w:val="28"/>
          <w:lang w:val="en-US" w:eastAsia="zh-CN"/>
        </w:rPr>
      </w:pPr>
      <w:r>
        <w:rPr>
          <w:rFonts w:hint="eastAsia" w:cs="Times New Roman"/>
          <w:i w:val="0"/>
          <w:color w:val="0F1115"/>
          <w:sz w:val="28"/>
          <w:szCs w:val="28"/>
          <w:lang w:val="en-US" w:eastAsia="zh-CN"/>
        </w:rPr>
        <w:t>5、人员配置</w:t>
      </w:r>
    </w:p>
    <w:p w14:paraId="2DDB3AC5">
      <w:pPr>
        <w:keepNext w:val="0"/>
        <w:keepLines w:val="0"/>
        <w:pageBreakBefore w:val="0"/>
        <w:widowControl w:val="0"/>
        <w:kinsoku/>
        <w:wordWrap/>
        <w:overflowPunct/>
        <w:topLinePunct w:val="0"/>
        <w:autoSpaceDE/>
        <w:autoSpaceDN/>
        <w:bidi w:val="0"/>
        <w:adjustRightInd/>
        <w:snapToGrid/>
        <w:spacing w:line="640" w:lineRule="exact"/>
        <w:ind w:firstLine="560" w:firstLineChars="200"/>
        <w:textAlignment w:val="auto"/>
        <w:rPr>
          <w:rFonts w:hint="eastAsia"/>
          <w:color w:val="auto"/>
          <w:lang w:val="en-US" w:eastAsia="zh-CN"/>
        </w:rPr>
      </w:pPr>
      <w:r>
        <w:rPr>
          <w:rFonts w:hint="eastAsia"/>
          <w:color w:val="auto"/>
          <w:sz w:val="28"/>
          <w:szCs w:val="28"/>
          <w:lang w:val="en-US" w:eastAsia="zh-CN"/>
        </w:rPr>
        <w:t>运维单位须配备满足污水处理厂正常运行所需的专业技术人员和管理人员，最低人员配置不少于15人，具体如下</w:t>
      </w:r>
      <w:r>
        <w:rPr>
          <w:rFonts w:hint="eastAsia"/>
          <w:color w:val="auto"/>
          <w:lang w:val="en-US" w:eastAsia="zh-CN"/>
        </w:rPr>
        <w:t>：</w:t>
      </w:r>
    </w:p>
    <w:tbl>
      <w:tblPr>
        <w:tblStyle w:val="17"/>
        <w:tblW w:w="606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15" w:type="dxa"/>
          <w:left w:w="15" w:type="dxa"/>
          <w:bottom w:w="15" w:type="dxa"/>
          <w:right w:w="15" w:type="dxa"/>
        </w:tblCellMar>
      </w:tblPr>
      <w:tblGrid>
        <w:gridCol w:w="472"/>
        <w:gridCol w:w="1785"/>
        <w:gridCol w:w="893"/>
        <w:gridCol w:w="3651"/>
        <w:gridCol w:w="4379"/>
      </w:tblGrid>
      <w:tr w14:paraId="78675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blHeader/>
          <w:jc w:val="center"/>
        </w:trPr>
        <w:tc>
          <w:tcPr>
            <w:tcW w:w="211" w:type="pct"/>
            <w:shd w:val="clear" w:color="auto" w:fill="auto"/>
            <w:tcMar>
              <w:top w:w="86" w:type="dxa"/>
              <w:left w:w="0" w:type="dxa"/>
              <w:bottom w:w="86" w:type="dxa"/>
              <w:right w:w="137" w:type="dxa"/>
            </w:tcMar>
            <w:vAlign w:val="center"/>
          </w:tcPr>
          <w:p w14:paraId="0970B42F">
            <w:pPr>
              <w:keepNext w:val="0"/>
              <w:keepLines w:val="0"/>
              <w:pageBreakBefore w:val="0"/>
              <w:widowControl w:val="0"/>
              <w:kinsoku/>
              <w:wordWrap/>
              <w:overflowPunct/>
              <w:topLinePunct w:val="0"/>
              <w:autoSpaceDE/>
              <w:autoSpaceDN/>
              <w:bidi w:val="0"/>
              <w:adjustRightInd/>
              <w:snapToGrid/>
              <w:spacing w:line="640" w:lineRule="exact"/>
              <w:ind w:firstLine="0" w:firstLineChars="0"/>
              <w:jc w:val="center"/>
              <w:textAlignment w:val="auto"/>
              <w:rPr>
                <w:rFonts w:hint="eastAsia"/>
                <w:color w:val="auto"/>
                <w:sz w:val="18"/>
                <w:szCs w:val="18"/>
                <w:lang w:val="en-US" w:eastAsia="zh-CN"/>
              </w:rPr>
            </w:pPr>
            <w:r>
              <w:rPr>
                <w:rFonts w:hint="eastAsia"/>
                <w:color w:val="auto"/>
                <w:sz w:val="18"/>
                <w:szCs w:val="18"/>
                <w:lang w:val="en-US" w:eastAsia="zh-CN"/>
              </w:rPr>
              <w:t>序号</w:t>
            </w:r>
          </w:p>
        </w:tc>
        <w:tc>
          <w:tcPr>
            <w:tcW w:w="798" w:type="pct"/>
            <w:shd w:val="clear" w:color="auto" w:fill="auto"/>
            <w:tcMar>
              <w:top w:w="86" w:type="dxa"/>
              <w:left w:w="137" w:type="dxa"/>
              <w:bottom w:w="86" w:type="dxa"/>
              <w:right w:w="137" w:type="dxa"/>
            </w:tcMar>
            <w:vAlign w:val="center"/>
          </w:tcPr>
          <w:p w14:paraId="0B068A0B">
            <w:pPr>
              <w:keepNext w:val="0"/>
              <w:keepLines w:val="0"/>
              <w:pageBreakBefore w:val="0"/>
              <w:widowControl w:val="0"/>
              <w:kinsoku/>
              <w:wordWrap/>
              <w:overflowPunct/>
              <w:topLinePunct w:val="0"/>
              <w:autoSpaceDE/>
              <w:autoSpaceDN/>
              <w:bidi w:val="0"/>
              <w:adjustRightInd/>
              <w:snapToGrid/>
              <w:spacing w:line="640" w:lineRule="exact"/>
              <w:ind w:firstLine="0" w:firstLineChars="0"/>
              <w:jc w:val="center"/>
              <w:textAlignment w:val="auto"/>
              <w:rPr>
                <w:rFonts w:hint="eastAsia"/>
                <w:color w:val="auto"/>
                <w:sz w:val="18"/>
                <w:szCs w:val="18"/>
                <w:lang w:val="en-US" w:eastAsia="zh-CN"/>
              </w:rPr>
            </w:pPr>
            <w:r>
              <w:rPr>
                <w:rFonts w:hint="eastAsia"/>
                <w:color w:val="auto"/>
                <w:sz w:val="18"/>
                <w:szCs w:val="18"/>
                <w:lang w:val="en-US" w:eastAsia="zh-CN"/>
              </w:rPr>
              <w:t>岗位名称</w:t>
            </w:r>
          </w:p>
        </w:tc>
        <w:tc>
          <w:tcPr>
            <w:tcW w:w="399" w:type="pct"/>
            <w:shd w:val="clear" w:color="auto" w:fill="auto"/>
            <w:tcMar>
              <w:top w:w="86" w:type="dxa"/>
              <w:left w:w="137" w:type="dxa"/>
              <w:bottom w:w="86" w:type="dxa"/>
              <w:right w:w="137" w:type="dxa"/>
            </w:tcMar>
            <w:vAlign w:val="center"/>
          </w:tcPr>
          <w:p w14:paraId="4665B427">
            <w:pPr>
              <w:keepNext w:val="0"/>
              <w:keepLines w:val="0"/>
              <w:pageBreakBefore w:val="0"/>
              <w:widowControl w:val="0"/>
              <w:kinsoku/>
              <w:wordWrap/>
              <w:overflowPunct/>
              <w:topLinePunct w:val="0"/>
              <w:autoSpaceDE/>
              <w:autoSpaceDN/>
              <w:bidi w:val="0"/>
              <w:adjustRightInd/>
              <w:snapToGrid/>
              <w:spacing w:line="640" w:lineRule="exact"/>
              <w:ind w:firstLine="0" w:firstLineChars="0"/>
              <w:jc w:val="center"/>
              <w:textAlignment w:val="auto"/>
              <w:rPr>
                <w:rFonts w:hint="eastAsia"/>
                <w:color w:val="auto"/>
                <w:sz w:val="18"/>
                <w:szCs w:val="18"/>
                <w:lang w:val="en-US" w:eastAsia="zh-CN"/>
              </w:rPr>
            </w:pPr>
            <w:r>
              <w:rPr>
                <w:rFonts w:hint="eastAsia"/>
                <w:color w:val="auto"/>
                <w:sz w:val="18"/>
                <w:szCs w:val="18"/>
                <w:lang w:val="en-US" w:eastAsia="zh-CN"/>
              </w:rPr>
              <w:t>最低配置人数</w:t>
            </w:r>
          </w:p>
        </w:tc>
        <w:tc>
          <w:tcPr>
            <w:tcW w:w="1632" w:type="pct"/>
            <w:shd w:val="clear" w:color="auto" w:fill="auto"/>
            <w:tcMar>
              <w:top w:w="86" w:type="dxa"/>
              <w:left w:w="137" w:type="dxa"/>
              <w:bottom w:w="86" w:type="dxa"/>
              <w:right w:w="137" w:type="dxa"/>
            </w:tcMar>
            <w:vAlign w:val="center"/>
          </w:tcPr>
          <w:p w14:paraId="156EB2C3">
            <w:pPr>
              <w:keepNext w:val="0"/>
              <w:keepLines w:val="0"/>
              <w:pageBreakBefore w:val="0"/>
              <w:widowControl w:val="0"/>
              <w:kinsoku/>
              <w:wordWrap/>
              <w:overflowPunct/>
              <w:topLinePunct w:val="0"/>
              <w:autoSpaceDE/>
              <w:autoSpaceDN/>
              <w:bidi w:val="0"/>
              <w:adjustRightInd/>
              <w:snapToGrid/>
              <w:spacing w:line="640" w:lineRule="exact"/>
              <w:ind w:firstLine="0" w:firstLineChars="0"/>
              <w:jc w:val="center"/>
              <w:textAlignment w:val="auto"/>
              <w:rPr>
                <w:rFonts w:hint="eastAsia"/>
                <w:color w:val="auto"/>
                <w:sz w:val="18"/>
                <w:szCs w:val="18"/>
                <w:lang w:val="en-US" w:eastAsia="zh-CN"/>
              </w:rPr>
            </w:pPr>
            <w:r>
              <w:rPr>
                <w:rFonts w:hint="eastAsia"/>
                <w:color w:val="auto"/>
                <w:sz w:val="18"/>
                <w:szCs w:val="18"/>
                <w:lang w:val="en-US" w:eastAsia="zh-CN"/>
              </w:rPr>
              <w:t>资质/经验要求</w:t>
            </w:r>
          </w:p>
        </w:tc>
        <w:tc>
          <w:tcPr>
            <w:tcW w:w="1957" w:type="pct"/>
            <w:shd w:val="clear" w:color="auto" w:fill="auto"/>
            <w:tcMar>
              <w:top w:w="86" w:type="dxa"/>
              <w:left w:w="137" w:type="dxa"/>
              <w:bottom w:w="86" w:type="dxa"/>
              <w:right w:w="137" w:type="dxa"/>
            </w:tcMar>
            <w:vAlign w:val="center"/>
          </w:tcPr>
          <w:p w14:paraId="7F18FCBE">
            <w:pPr>
              <w:keepNext w:val="0"/>
              <w:keepLines w:val="0"/>
              <w:pageBreakBefore w:val="0"/>
              <w:widowControl w:val="0"/>
              <w:kinsoku/>
              <w:wordWrap/>
              <w:overflowPunct/>
              <w:topLinePunct w:val="0"/>
              <w:autoSpaceDE/>
              <w:autoSpaceDN/>
              <w:bidi w:val="0"/>
              <w:adjustRightInd/>
              <w:snapToGrid/>
              <w:spacing w:line="640" w:lineRule="exact"/>
              <w:ind w:firstLine="0" w:firstLineChars="0"/>
              <w:jc w:val="center"/>
              <w:textAlignment w:val="auto"/>
              <w:rPr>
                <w:rFonts w:hint="eastAsia"/>
                <w:color w:val="auto"/>
                <w:sz w:val="18"/>
                <w:szCs w:val="18"/>
                <w:lang w:val="en-US" w:eastAsia="zh-CN"/>
              </w:rPr>
            </w:pPr>
            <w:r>
              <w:rPr>
                <w:rFonts w:hint="eastAsia"/>
                <w:color w:val="auto"/>
                <w:sz w:val="18"/>
                <w:szCs w:val="18"/>
                <w:lang w:val="en-US" w:eastAsia="zh-CN"/>
              </w:rPr>
              <w:t>主要工作内容</w:t>
            </w:r>
          </w:p>
        </w:tc>
      </w:tr>
      <w:tr w14:paraId="3499C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211" w:type="pct"/>
            <w:shd w:val="clear" w:color="auto" w:fill="auto"/>
            <w:tcMar>
              <w:top w:w="86" w:type="dxa"/>
              <w:left w:w="0" w:type="dxa"/>
              <w:bottom w:w="86" w:type="dxa"/>
              <w:right w:w="137" w:type="dxa"/>
            </w:tcMar>
            <w:vAlign w:val="center"/>
          </w:tcPr>
          <w:p w14:paraId="009D044F">
            <w:pPr>
              <w:keepNext w:val="0"/>
              <w:keepLines w:val="0"/>
              <w:pageBreakBefore w:val="0"/>
              <w:widowControl w:val="0"/>
              <w:kinsoku/>
              <w:wordWrap/>
              <w:overflowPunct/>
              <w:topLinePunct w:val="0"/>
              <w:autoSpaceDE/>
              <w:autoSpaceDN/>
              <w:bidi w:val="0"/>
              <w:adjustRightInd/>
              <w:snapToGrid/>
              <w:spacing w:line="640" w:lineRule="exact"/>
              <w:ind w:firstLine="0" w:firstLineChars="0"/>
              <w:jc w:val="center"/>
              <w:textAlignment w:val="auto"/>
              <w:rPr>
                <w:rFonts w:hint="eastAsia"/>
                <w:color w:val="auto"/>
                <w:sz w:val="18"/>
                <w:szCs w:val="18"/>
                <w:lang w:val="en-US" w:eastAsia="zh-CN"/>
              </w:rPr>
            </w:pPr>
            <w:r>
              <w:rPr>
                <w:rFonts w:hint="eastAsia"/>
                <w:color w:val="auto"/>
                <w:sz w:val="18"/>
                <w:szCs w:val="18"/>
                <w:lang w:val="en-US" w:eastAsia="zh-CN"/>
              </w:rPr>
              <w:t>1</w:t>
            </w:r>
          </w:p>
        </w:tc>
        <w:tc>
          <w:tcPr>
            <w:tcW w:w="798" w:type="pct"/>
            <w:shd w:val="clear" w:color="auto" w:fill="auto"/>
            <w:tcMar>
              <w:top w:w="86" w:type="dxa"/>
              <w:left w:w="137" w:type="dxa"/>
              <w:bottom w:w="86" w:type="dxa"/>
              <w:right w:w="137" w:type="dxa"/>
            </w:tcMar>
            <w:vAlign w:val="center"/>
          </w:tcPr>
          <w:p w14:paraId="7374190F">
            <w:pPr>
              <w:keepNext w:val="0"/>
              <w:keepLines w:val="0"/>
              <w:pageBreakBefore w:val="0"/>
              <w:widowControl w:val="0"/>
              <w:kinsoku/>
              <w:wordWrap/>
              <w:overflowPunct/>
              <w:topLinePunct w:val="0"/>
              <w:autoSpaceDE/>
              <w:autoSpaceDN/>
              <w:bidi w:val="0"/>
              <w:adjustRightInd/>
              <w:snapToGrid/>
              <w:spacing w:line="640" w:lineRule="exact"/>
              <w:ind w:firstLine="0" w:firstLineChars="0"/>
              <w:jc w:val="center"/>
              <w:textAlignment w:val="auto"/>
              <w:rPr>
                <w:rFonts w:hint="eastAsia"/>
                <w:color w:val="auto"/>
                <w:sz w:val="18"/>
                <w:szCs w:val="18"/>
                <w:lang w:val="en-US" w:eastAsia="zh-CN"/>
              </w:rPr>
            </w:pPr>
            <w:r>
              <w:rPr>
                <w:rFonts w:hint="eastAsia"/>
                <w:color w:val="auto"/>
                <w:sz w:val="18"/>
                <w:szCs w:val="18"/>
                <w:lang w:val="en-US" w:eastAsia="zh-CN"/>
              </w:rPr>
              <w:t>项目负责人</w:t>
            </w:r>
          </w:p>
        </w:tc>
        <w:tc>
          <w:tcPr>
            <w:tcW w:w="399" w:type="pct"/>
            <w:shd w:val="clear" w:color="auto" w:fill="auto"/>
            <w:tcMar>
              <w:top w:w="86" w:type="dxa"/>
              <w:left w:w="137" w:type="dxa"/>
              <w:bottom w:w="86" w:type="dxa"/>
              <w:right w:w="137" w:type="dxa"/>
            </w:tcMar>
            <w:vAlign w:val="center"/>
          </w:tcPr>
          <w:p w14:paraId="4FBDEEA1">
            <w:pPr>
              <w:keepNext w:val="0"/>
              <w:keepLines w:val="0"/>
              <w:pageBreakBefore w:val="0"/>
              <w:widowControl w:val="0"/>
              <w:kinsoku/>
              <w:wordWrap/>
              <w:overflowPunct/>
              <w:topLinePunct w:val="0"/>
              <w:autoSpaceDE/>
              <w:autoSpaceDN/>
              <w:bidi w:val="0"/>
              <w:adjustRightInd/>
              <w:snapToGrid/>
              <w:spacing w:line="640" w:lineRule="exact"/>
              <w:ind w:firstLine="0" w:firstLineChars="0"/>
              <w:jc w:val="center"/>
              <w:textAlignment w:val="auto"/>
              <w:rPr>
                <w:rFonts w:hint="eastAsia"/>
                <w:color w:val="auto"/>
                <w:sz w:val="18"/>
                <w:szCs w:val="18"/>
                <w:lang w:val="en-US" w:eastAsia="zh-CN"/>
              </w:rPr>
            </w:pPr>
            <w:r>
              <w:rPr>
                <w:rFonts w:hint="eastAsia"/>
                <w:color w:val="auto"/>
                <w:sz w:val="18"/>
                <w:szCs w:val="18"/>
                <w:lang w:val="en-US" w:eastAsia="zh-CN"/>
              </w:rPr>
              <w:t>1人</w:t>
            </w:r>
          </w:p>
        </w:tc>
        <w:tc>
          <w:tcPr>
            <w:tcW w:w="1632" w:type="pct"/>
            <w:shd w:val="clear" w:color="auto" w:fill="auto"/>
            <w:tcMar>
              <w:top w:w="86" w:type="dxa"/>
              <w:left w:w="137" w:type="dxa"/>
              <w:bottom w:w="86" w:type="dxa"/>
              <w:right w:w="137" w:type="dxa"/>
            </w:tcMar>
            <w:vAlign w:val="center"/>
          </w:tcPr>
          <w:p w14:paraId="713B694B">
            <w:pPr>
              <w:keepNext w:val="0"/>
              <w:keepLines w:val="0"/>
              <w:pageBreakBefore w:val="0"/>
              <w:widowControl w:val="0"/>
              <w:kinsoku/>
              <w:wordWrap/>
              <w:overflowPunct/>
              <w:topLinePunct w:val="0"/>
              <w:autoSpaceDE/>
              <w:autoSpaceDN/>
              <w:bidi w:val="0"/>
              <w:adjustRightInd/>
              <w:snapToGrid/>
              <w:spacing w:line="640" w:lineRule="exact"/>
              <w:ind w:firstLine="0" w:firstLineChars="0"/>
              <w:jc w:val="center"/>
              <w:textAlignment w:val="auto"/>
              <w:rPr>
                <w:rFonts w:hint="eastAsia"/>
                <w:color w:val="auto"/>
                <w:sz w:val="18"/>
                <w:szCs w:val="18"/>
                <w:lang w:val="en-US" w:eastAsia="zh-CN"/>
              </w:rPr>
            </w:pPr>
            <w:r>
              <w:rPr>
                <w:rFonts w:hint="eastAsia"/>
                <w:color w:val="auto"/>
                <w:sz w:val="18"/>
                <w:szCs w:val="18"/>
                <w:lang w:val="en-US" w:eastAsia="zh-CN"/>
              </w:rPr>
              <w:t>具有环保、市政、给排水等相关专业中级及以上职称，5年以上污水处理运营管理经验</w:t>
            </w:r>
          </w:p>
        </w:tc>
        <w:tc>
          <w:tcPr>
            <w:tcW w:w="1957" w:type="pct"/>
            <w:shd w:val="clear" w:color="auto" w:fill="auto"/>
            <w:tcMar>
              <w:top w:w="86" w:type="dxa"/>
              <w:left w:w="137" w:type="dxa"/>
              <w:bottom w:w="86" w:type="dxa"/>
              <w:right w:w="137" w:type="dxa"/>
            </w:tcMar>
            <w:vAlign w:val="center"/>
          </w:tcPr>
          <w:p w14:paraId="42BECC42">
            <w:pPr>
              <w:keepNext w:val="0"/>
              <w:keepLines w:val="0"/>
              <w:pageBreakBefore w:val="0"/>
              <w:widowControl w:val="0"/>
              <w:kinsoku/>
              <w:wordWrap/>
              <w:overflowPunct/>
              <w:topLinePunct w:val="0"/>
              <w:autoSpaceDE/>
              <w:autoSpaceDN/>
              <w:bidi w:val="0"/>
              <w:adjustRightInd/>
              <w:snapToGrid/>
              <w:spacing w:line="640" w:lineRule="exact"/>
              <w:ind w:firstLine="0" w:firstLineChars="0"/>
              <w:jc w:val="center"/>
              <w:textAlignment w:val="auto"/>
              <w:rPr>
                <w:rFonts w:hint="eastAsia"/>
                <w:color w:val="auto"/>
                <w:sz w:val="18"/>
                <w:szCs w:val="18"/>
                <w:lang w:val="en-US" w:eastAsia="zh-CN"/>
              </w:rPr>
            </w:pPr>
            <w:r>
              <w:rPr>
                <w:rFonts w:hint="eastAsia"/>
                <w:color w:val="auto"/>
                <w:sz w:val="18"/>
                <w:szCs w:val="18"/>
                <w:lang w:val="en-US" w:eastAsia="zh-CN"/>
              </w:rPr>
              <w:t>全面负责污水处理厂运营管理、安全管理、对外协调及采购人对接</w:t>
            </w:r>
          </w:p>
        </w:tc>
      </w:tr>
      <w:tr w14:paraId="6485F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211" w:type="pct"/>
            <w:shd w:val="clear" w:color="auto" w:fill="auto"/>
            <w:tcMar>
              <w:top w:w="86" w:type="dxa"/>
              <w:left w:w="0" w:type="dxa"/>
              <w:bottom w:w="86" w:type="dxa"/>
              <w:right w:w="137" w:type="dxa"/>
            </w:tcMar>
            <w:vAlign w:val="center"/>
          </w:tcPr>
          <w:p w14:paraId="4A8086C1">
            <w:pPr>
              <w:keepNext w:val="0"/>
              <w:keepLines w:val="0"/>
              <w:pageBreakBefore w:val="0"/>
              <w:widowControl w:val="0"/>
              <w:kinsoku/>
              <w:wordWrap/>
              <w:overflowPunct/>
              <w:topLinePunct w:val="0"/>
              <w:autoSpaceDE/>
              <w:autoSpaceDN/>
              <w:bidi w:val="0"/>
              <w:adjustRightInd/>
              <w:snapToGrid/>
              <w:spacing w:line="640" w:lineRule="exact"/>
              <w:ind w:firstLine="0" w:firstLineChars="0"/>
              <w:jc w:val="center"/>
              <w:textAlignment w:val="auto"/>
              <w:rPr>
                <w:rFonts w:hint="eastAsia"/>
                <w:color w:val="auto"/>
                <w:sz w:val="18"/>
                <w:szCs w:val="18"/>
                <w:lang w:val="en-US" w:eastAsia="zh-CN"/>
              </w:rPr>
            </w:pPr>
            <w:r>
              <w:rPr>
                <w:rFonts w:hint="eastAsia"/>
                <w:color w:val="auto"/>
                <w:sz w:val="18"/>
                <w:szCs w:val="18"/>
                <w:lang w:val="en-US" w:eastAsia="zh-CN"/>
              </w:rPr>
              <w:t>2</w:t>
            </w:r>
          </w:p>
        </w:tc>
        <w:tc>
          <w:tcPr>
            <w:tcW w:w="798" w:type="pct"/>
            <w:shd w:val="clear" w:color="auto" w:fill="auto"/>
            <w:tcMar>
              <w:top w:w="86" w:type="dxa"/>
              <w:left w:w="137" w:type="dxa"/>
              <w:bottom w:w="86" w:type="dxa"/>
              <w:right w:w="137" w:type="dxa"/>
            </w:tcMar>
            <w:vAlign w:val="center"/>
          </w:tcPr>
          <w:p w14:paraId="2CC1AA94">
            <w:pPr>
              <w:keepNext w:val="0"/>
              <w:keepLines w:val="0"/>
              <w:pageBreakBefore w:val="0"/>
              <w:widowControl w:val="0"/>
              <w:kinsoku/>
              <w:wordWrap/>
              <w:overflowPunct/>
              <w:topLinePunct w:val="0"/>
              <w:autoSpaceDE/>
              <w:autoSpaceDN/>
              <w:bidi w:val="0"/>
              <w:adjustRightInd/>
              <w:snapToGrid/>
              <w:spacing w:line="640" w:lineRule="exact"/>
              <w:ind w:firstLine="0" w:firstLineChars="0"/>
              <w:jc w:val="center"/>
              <w:textAlignment w:val="auto"/>
              <w:rPr>
                <w:rFonts w:hint="eastAsia"/>
                <w:color w:val="auto"/>
                <w:sz w:val="18"/>
                <w:szCs w:val="18"/>
                <w:lang w:val="en-US" w:eastAsia="zh-CN"/>
              </w:rPr>
            </w:pPr>
            <w:r>
              <w:rPr>
                <w:rFonts w:hint="eastAsia"/>
                <w:color w:val="auto"/>
                <w:sz w:val="18"/>
                <w:szCs w:val="18"/>
                <w:lang w:val="en-US" w:eastAsia="zh-CN"/>
              </w:rPr>
              <w:t>技术工艺负责人</w:t>
            </w:r>
          </w:p>
        </w:tc>
        <w:tc>
          <w:tcPr>
            <w:tcW w:w="399" w:type="pct"/>
            <w:shd w:val="clear" w:color="auto" w:fill="auto"/>
            <w:tcMar>
              <w:top w:w="86" w:type="dxa"/>
              <w:left w:w="137" w:type="dxa"/>
              <w:bottom w:w="86" w:type="dxa"/>
              <w:right w:w="137" w:type="dxa"/>
            </w:tcMar>
            <w:vAlign w:val="center"/>
          </w:tcPr>
          <w:p w14:paraId="766728A7">
            <w:pPr>
              <w:keepNext w:val="0"/>
              <w:keepLines w:val="0"/>
              <w:pageBreakBefore w:val="0"/>
              <w:widowControl w:val="0"/>
              <w:kinsoku/>
              <w:wordWrap/>
              <w:overflowPunct/>
              <w:topLinePunct w:val="0"/>
              <w:autoSpaceDE/>
              <w:autoSpaceDN/>
              <w:bidi w:val="0"/>
              <w:adjustRightInd/>
              <w:snapToGrid/>
              <w:spacing w:line="640" w:lineRule="exact"/>
              <w:ind w:firstLine="0" w:firstLineChars="0"/>
              <w:jc w:val="center"/>
              <w:textAlignment w:val="auto"/>
              <w:rPr>
                <w:rFonts w:hint="eastAsia"/>
                <w:color w:val="auto"/>
                <w:sz w:val="18"/>
                <w:szCs w:val="18"/>
                <w:lang w:val="en-US" w:eastAsia="zh-CN"/>
              </w:rPr>
            </w:pPr>
            <w:r>
              <w:rPr>
                <w:rFonts w:hint="eastAsia"/>
                <w:color w:val="auto"/>
                <w:sz w:val="18"/>
                <w:szCs w:val="18"/>
                <w:lang w:val="en-US" w:eastAsia="zh-CN"/>
              </w:rPr>
              <w:t>2人</w:t>
            </w:r>
          </w:p>
        </w:tc>
        <w:tc>
          <w:tcPr>
            <w:tcW w:w="1632" w:type="pct"/>
            <w:shd w:val="clear" w:color="auto" w:fill="auto"/>
            <w:tcMar>
              <w:top w:w="86" w:type="dxa"/>
              <w:left w:w="137" w:type="dxa"/>
              <w:bottom w:w="86" w:type="dxa"/>
              <w:right w:w="137" w:type="dxa"/>
            </w:tcMar>
            <w:vAlign w:val="center"/>
          </w:tcPr>
          <w:p w14:paraId="03F0E719">
            <w:pPr>
              <w:keepNext w:val="0"/>
              <w:keepLines w:val="0"/>
              <w:pageBreakBefore w:val="0"/>
              <w:widowControl w:val="0"/>
              <w:kinsoku/>
              <w:wordWrap/>
              <w:overflowPunct/>
              <w:topLinePunct w:val="0"/>
              <w:autoSpaceDE/>
              <w:autoSpaceDN/>
              <w:bidi w:val="0"/>
              <w:adjustRightInd/>
              <w:snapToGrid/>
              <w:spacing w:line="640" w:lineRule="exact"/>
              <w:ind w:firstLine="0" w:firstLineChars="0"/>
              <w:jc w:val="center"/>
              <w:textAlignment w:val="auto"/>
              <w:rPr>
                <w:rFonts w:hint="eastAsia"/>
                <w:color w:val="auto"/>
                <w:sz w:val="18"/>
                <w:szCs w:val="18"/>
                <w:lang w:val="en-US" w:eastAsia="zh-CN"/>
              </w:rPr>
            </w:pPr>
            <w:r>
              <w:rPr>
                <w:rFonts w:hint="eastAsia"/>
                <w:color w:val="auto"/>
                <w:sz w:val="18"/>
                <w:szCs w:val="18"/>
                <w:lang w:val="en-US" w:eastAsia="zh-CN"/>
              </w:rPr>
              <w:t>具有相关专业初级及以上职称，3年以上污水处理工艺管理经验</w:t>
            </w:r>
          </w:p>
        </w:tc>
        <w:tc>
          <w:tcPr>
            <w:tcW w:w="1957" w:type="pct"/>
            <w:shd w:val="clear" w:color="auto" w:fill="auto"/>
            <w:tcMar>
              <w:top w:w="86" w:type="dxa"/>
              <w:left w:w="137" w:type="dxa"/>
              <w:bottom w:w="86" w:type="dxa"/>
              <w:right w:w="137" w:type="dxa"/>
            </w:tcMar>
            <w:vAlign w:val="center"/>
          </w:tcPr>
          <w:p w14:paraId="2E634CC3">
            <w:pPr>
              <w:keepNext w:val="0"/>
              <w:keepLines w:val="0"/>
              <w:pageBreakBefore w:val="0"/>
              <w:widowControl w:val="0"/>
              <w:kinsoku/>
              <w:wordWrap/>
              <w:overflowPunct/>
              <w:topLinePunct w:val="0"/>
              <w:autoSpaceDE/>
              <w:autoSpaceDN/>
              <w:bidi w:val="0"/>
              <w:adjustRightInd/>
              <w:snapToGrid/>
              <w:spacing w:line="640" w:lineRule="exact"/>
              <w:ind w:firstLine="0" w:firstLineChars="0"/>
              <w:jc w:val="center"/>
              <w:textAlignment w:val="auto"/>
              <w:rPr>
                <w:rFonts w:hint="eastAsia"/>
                <w:color w:val="auto"/>
                <w:sz w:val="18"/>
                <w:szCs w:val="18"/>
                <w:lang w:val="en-US" w:eastAsia="zh-CN"/>
              </w:rPr>
            </w:pPr>
            <w:r>
              <w:rPr>
                <w:rFonts w:hint="eastAsia"/>
                <w:color w:val="auto"/>
                <w:sz w:val="18"/>
                <w:szCs w:val="18"/>
                <w:lang w:val="en-US" w:eastAsia="zh-CN"/>
              </w:rPr>
              <w:t>负责全流程工艺参数调控、技术优化、数据分析及工艺异常处理</w:t>
            </w:r>
          </w:p>
        </w:tc>
      </w:tr>
      <w:tr w14:paraId="281A8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211" w:type="pct"/>
            <w:shd w:val="clear" w:color="auto" w:fill="auto"/>
            <w:tcMar>
              <w:top w:w="86" w:type="dxa"/>
              <w:left w:w="0" w:type="dxa"/>
              <w:bottom w:w="86" w:type="dxa"/>
              <w:right w:w="137" w:type="dxa"/>
            </w:tcMar>
            <w:vAlign w:val="center"/>
          </w:tcPr>
          <w:p w14:paraId="4465E5F3">
            <w:pPr>
              <w:keepNext w:val="0"/>
              <w:keepLines w:val="0"/>
              <w:pageBreakBefore w:val="0"/>
              <w:widowControl w:val="0"/>
              <w:kinsoku/>
              <w:wordWrap/>
              <w:overflowPunct/>
              <w:topLinePunct w:val="0"/>
              <w:autoSpaceDE/>
              <w:autoSpaceDN/>
              <w:bidi w:val="0"/>
              <w:adjustRightInd/>
              <w:snapToGrid/>
              <w:spacing w:line="640" w:lineRule="exact"/>
              <w:ind w:firstLine="0" w:firstLineChars="0"/>
              <w:jc w:val="center"/>
              <w:textAlignment w:val="auto"/>
              <w:rPr>
                <w:rFonts w:hint="eastAsia"/>
                <w:color w:val="auto"/>
                <w:sz w:val="18"/>
                <w:szCs w:val="18"/>
                <w:lang w:val="en-US" w:eastAsia="zh-CN"/>
              </w:rPr>
            </w:pPr>
            <w:r>
              <w:rPr>
                <w:rFonts w:hint="eastAsia"/>
                <w:color w:val="auto"/>
                <w:sz w:val="18"/>
                <w:szCs w:val="18"/>
                <w:lang w:val="en-US" w:eastAsia="zh-CN"/>
              </w:rPr>
              <w:t>3</w:t>
            </w:r>
          </w:p>
        </w:tc>
        <w:tc>
          <w:tcPr>
            <w:tcW w:w="798" w:type="pct"/>
            <w:shd w:val="clear" w:color="auto" w:fill="auto"/>
            <w:tcMar>
              <w:top w:w="86" w:type="dxa"/>
              <w:left w:w="137" w:type="dxa"/>
              <w:bottom w:w="86" w:type="dxa"/>
              <w:right w:w="137" w:type="dxa"/>
            </w:tcMar>
            <w:vAlign w:val="center"/>
          </w:tcPr>
          <w:p w14:paraId="4083DF6C">
            <w:pPr>
              <w:keepNext w:val="0"/>
              <w:keepLines w:val="0"/>
              <w:pageBreakBefore w:val="0"/>
              <w:widowControl w:val="0"/>
              <w:kinsoku/>
              <w:wordWrap/>
              <w:overflowPunct/>
              <w:topLinePunct w:val="0"/>
              <w:autoSpaceDE/>
              <w:autoSpaceDN/>
              <w:bidi w:val="0"/>
              <w:adjustRightInd/>
              <w:snapToGrid/>
              <w:spacing w:line="640" w:lineRule="exact"/>
              <w:ind w:firstLine="0" w:firstLineChars="0"/>
              <w:jc w:val="center"/>
              <w:textAlignment w:val="auto"/>
              <w:rPr>
                <w:rFonts w:hint="eastAsia"/>
                <w:color w:val="auto"/>
                <w:sz w:val="18"/>
                <w:szCs w:val="18"/>
                <w:lang w:val="en-US" w:eastAsia="zh-CN"/>
              </w:rPr>
            </w:pPr>
            <w:r>
              <w:rPr>
                <w:rFonts w:hint="eastAsia"/>
                <w:color w:val="auto"/>
                <w:sz w:val="18"/>
                <w:szCs w:val="18"/>
                <w:lang w:val="en-US" w:eastAsia="zh-CN"/>
              </w:rPr>
              <w:t>运行操作人员</w:t>
            </w:r>
          </w:p>
        </w:tc>
        <w:tc>
          <w:tcPr>
            <w:tcW w:w="399" w:type="pct"/>
            <w:shd w:val="clear" w:color="auto" w:fill="auto"/>
            <w:tcMar>
              <w:top w:w="86" w:type="dxa"/>
              <w:left w:w="137" w:type="dxa"/>
              <w:bottom w:w="86" w:type="dxa"/>
              <w:right w:w="137" w:type="dxa"/>
            </w:tcMar>
            <w:vAlign w:val="center"/>
          </w:tcPr>
          <w:p w14:paraId="2FD9D01C">
            <w:pPr>
              <w:keepNext w:val="0"/>
              <w:keepLines w:val="0"/>
              <w:pageBreakBefore w:val="0"/>
              <w:widowControl w:val="0"/>
              <w:kinsoku/>
              <w:wordWrap/>
              <w:overflowPunct/>
              <w:topLinePunct w:val="0"/>
              <w:autoSpaceDE/>
              <w:autoSpaceDN/>
              <w:bidi w:val="0"/>
              <w:adjustRightInd/>
              <w:snapToGrid/>
              <w:spacing w:line="640" w:lineRule="exact"/>
              <w:ind w:firstLine="0" w:firstLineChars="0"/>
              <w:jc w:val="center"/>
              <w:textAlignment w:val="auto"/>
              <w:rPr>
                <w:rFonts w:hint="eastAsia"/>
                <w:color w:val="auto"/>
                <w:sz w:val="18"/>
                <w:szCs w:val="18"/>
                <w:lang w:val="en-US" w:eastAsia="zh-CN"/>
              </w:rPr>
            </w:pPr>
            <w:r>
              <w:rPr>
                <w:rFonts w:hint="eastAsia"/>
                <w:color w:val="auto"/>
                <w:sz w:val="18"/>
                <w:szCs w:val="18"/>
                <w:lang w:val="en-US" w:eastAsia="zh-CN"/>
              </w:rPr>
              <w:t>4人</w:t>
            </w:r>
          </w:p>
        </w:tc>
        <w:tc>
          <w:tcPr>
            <w:tcW w:w="1632" w:type="pct"/>
            <w:shd w:val="clear" w:color="auto" w:fill="auto"/>
            <w:tcMar>
              <w:top w:w="86" w:type="dxa"/>
              <w:left w:w="137" w:type="dxa"/>
              <w:bottom w:w="86" w:type="dxa"/>
              <w:right w:w="137" w:type="dxa"/>
            </w:tcMar>
            <w:vAlign w:val="center"/>
          </w:tcPr>
          <w:p w14:paraId="4DEA8686">
            <w:pPr>
              <w:keepNext w:val="0"/>
              <w:keepLines w:val="0"/>
              <w:pageBreakBefore w:val="0"/>
              <w:widowControl w:val="0"/>
              <w:kinsoku/>
              <w:wordWrap/>
              <w:overflowPunct/>
              <w:topLinePunct w:val="0"/>
              <w:autoSpaceDE/>
              <w:autoSpaceDN/>
              <w:bidi w:val="0"/>
              <w:adjustRightInd/>
              <w:snapToGrid/>
              <w:spacing w:line="640" w:lineRule="exact"/>
              <w:ind w:firstLine="0" w:firstLineChars="0"/>
              <w:jc w:val="center"/>
              <w:textAlignment w:val="auto"/>
              <w:rPr>
                <w:rFonts w:hint="eastAsia"/>
                <w:color w:val="auto"/>
                <w:sz w:val="18"/>
                <w:szCs w:val="18"/>
                <w:lang w:val="en-US" w:eastAsia="zh-CN"/>
              </w:rPr>
            </w:pPr>
            <w:r>
              <w:rPr>
                <w:rFonts w:hint="eastAsia"/>
                <w:color w:val="auto"/>
                <w:sz w:val="18"/>
                <w:szCs w:val="18"/>
                <w:lang w:val="en-US" w:eastAsia="zh-CN"/>
              </w:rPr>
              <w:t>持有污废水处理工相关技能证书</w:t>
            </w:r>
          </w:p>
        </w:tc>
        <w:tc>
          <w:tcPr>
            <w:tcW w:w="1957" w:type="pct"/>
            <w:shd w:val="clear" w:color="auto" w:fill="auto"/>
            <w:tcMar>
              <w:top w:w="86" w:type="dxa"/>
              <w:left w:w="137" w:type="dxa"/>
              <w:bottom w:w="86" w:type="dxa"/>
              <w:right w:w="137" w:type="dxa"/>
            </w:tcMar>
            <w:vAlign w:val="center"/>
          </w:tcPr>
          <w:p w14:paraId="493C78BB">
            <w:pPr>
              <w:keepNext w:val="0"/>
              <w:keepLines w:val="0"/>
              <w:pageBreakBefore w:val="0"/>
              <w:widowControl w:val="0"/>
              <w:kinsoku/>
              <w:wordWrap/>
              <w:overflowPunct/>
              <w:topLinePunct w:val="0"/>
              <w:autoSpaceDE/>
              <w:autoSpaceDN/>
              <w:bidi w:val="0"/>
              <w:adjustRightInd/>
              <w:snapToGrid/>
              <w:spacing w:line="640" w:lineRule="exact"/>
              <w:ind w:firstLine="0" w:firstLineChars="0"/>
              <w:jc w:val="center"/>
              <w:textAlignment w:val="auto"/>
              <w:rPr>
                <w:rFonts w:hint="eastAsia"/>
                <w:color w:val="auto"/>
                <w:sz w:val="18"/>
                <w:szCs w:val="18"/>
                <w:lang w:val="en-US" w:eastAsia="zh-CN"/>
              </w:rPr>
            </w:pPr>
            <w:r>
              <w:rPr>
                <w:rFonts w:hint="eastAsia"/>
                <w:color w:val="auto"/>
                <w:sz w:val="18"/>
                <w:szCs w:val="18"/>
                <w:lang w:val="en-US" w:eastAsia="zh-CN"/>
              </w:rPr>
              <w:t>实行2班倒，负责中控室监控、设备巡检、工艺操作及运行记录</w:t>
            </w:r>
          </w:p>
        </w:tc>
      </w:tr>
      <w:tr w14:paraId="1FB73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211" w:type="pct"/>
            <w:shd w:val="clear" w:color="auto" w:fill="auto"/>
            <w:tcMar>
              <w:top w:w="86" w:type="dxa"/>
              <w:left w:w="0" w:type="dxa"/>
              <w:bottom w:w="86" w:type="dxa"/>
              <w:right w:w="137" w:type="dxa"/>
            </w:tcMar>
            <w:vAlign w:val="center"/>
          </w:tcPr>
          <w:p w14:paraId="58ED5D60">
            <w:pPr>
              <w:keepNext w:val="0"/>
              <w:keepLines w:val="0"/>
              <w:pageBreakBefore w:val="0"/>
              <w:widowControl w:val="0"/>
              <w:kinsoku/>
              <w:wordWrap/>
              <w:overflowPunct/>
              <w:topLinePunct w:val="0"/>
              <w:autoSpaceDE/>
              <w:autoSpaceDN/>
              <w:bidi w:val="0"/>
              <w:adjustRightInd/>
              <w:snapToGrid/>
              <w:spacing w:line="640" w:lineRule="exact"/>
              <w:ind w:firstLine="0" w:firstLineChars="0"/>
              <w:jc w:val="center"/>
              <w:textAlignment w:val="auto"/>
              <w:rPr>
                <w:rFonts w:hint="eastAsia"/>
                <w:color w:val="auto"/>
                <w:sz w:val="18"/>
                <w:szCs w:val="18"/>
                <w:lang w:val="en-US" w:eastAsia="zh-CN"/>
              </w:rPr>
            </w:pPr>
            <w:r>
              <w:rPr>
                <w:rFonts w:hint="eastAsia"/>
                <w:color w:val="auto"/>
                <w:sz w:val="18"/>
                <w:szCs w:val="18"/>
                <w:lang w:val="en-US" w:eastAsia="zh-CN"/>
              </w:rPr>
              <w:t>4</w:t>
            </w:r>
          </w:p>
        </w:tc>
        <w:tc>
          <w:tcPr>
            <w:tcW w:w="798" w:type="pct"/>
            <w:shd w:val="clear" w:color="auto" w:fill="auto"/>
            <w:tcMar>
              <w:top w:w="86" w:type="dxa"/>
              <w:left w:w="137" w:type="dxa"/>
              <w:bottom w:w="86" w:type="dxa"/>
              <w:right w:w="137" w:type="dxa"/>
            </w:tcMar>
            <w:vAlign w:val="center"/>
          </w:tcPr>
          <w:p w14:paraId="239A7C41">
            <w:pPr>
              <w:keepNext w:val="0"/>
              <w:keepLines w:val="0"/>
              <w:pageBreakBefore w:val="0"/>
              <w:widowControl w:val="0"/>
              <w:kinsoku/>
              <w:wordWrap/>
              <w:overflowPunct/>
              <w:topLinePunct w:val="0"/>
              <w:autoSpaceDE/>
              <w:autoSpaceDN/>
              <w:bidi w:val="0"/>
              <w:adjustRightInd/>
              <w:snapToGrid/>
              <w:spacing w:line="640" w:lineRule="exact"/>
              <w:ind w:firstLine="0" w:firstLineChars="0"/>
              <w:jc w:val="center"/>
              <w:textAlignment w:val="auto"/>
              <w:rPr>
                <w:rFonts w:hint="eastAsia"/>
                <w:color w:val="auto"/>
                <w:sz w:val="18"/>
                <w:szCs w:val="18"/>
                <w:lang w:val="en-US" w:eastAsia="zh-CN"/>
              </w:rPr>
            </w:pPr>
            <w:r>
              <w:rPr>
                <w:rFonts w:hint="eastAsia"/>
                <w:color w:val="auto"/>
                <w:sz w:val="18"/>
                <w:szCs w:val="18"/>
                <w:lang w:val="en-US" w:eastAsia="zh-CN"/>
              </w:rPr>
              <w:t>机电维修人员</w:t>
            </w:r>
          </w:p>
        </w:tc>
        <w:tc>
          <w:tcPr>
            <w:tcW w:w="399" w:type="pct"/>
            <w:shd w:val="clear" w:color="auto" w:fill="auto"/>
            <w:tcMar>
              <w:top w:w="86" w:type="dxa"/>
              <w:left w:w="137" w:type="dxa"/>
              <w:bottom w:w="86" w:type="dxa"/>
              <w:right w:w="137" w:type="dxa"/>
            </w:tcMar>
            <w:vAlign w:val="center"/>
          </w:tcPr>
          <w:p w14:paraId="6DEBDDC6">
            <w:pPr>
              <w:keepNext w:val="0"/>
              <w:keepLines w:val="0"/>
              <w:pageBreakBefore w:val="0"/>
              <w:widowControl w:val="0"/>
              <w:kinsoku/>
              <w:wordWrap/>
              <w:overflowPunct/>
              <w:topLinePunct w:val="0"/>
              <w:autoSpaceDE/>
              <w:autoSpaceDN/>
              <w:bidi w:val="0"/>
              <w:adjustRightInd/>
              <w:snapToGrid/>
              <w:spacing w:line="640" w:lineRule="exact"/>
              <w:ind w:firstLine="0" w:firstLineChars="0"/>
              <w:jc w:val="center"/>
              <w:textAlignment w:val="auto"/>
              <w:rPr>
                <w:rFonts w:hint="eastAsia"/>
                <w:color w:val="auto"/>
                <w:sz w:val="18"/>
                <w:szCs w:val="18"/>
                <w:lang w:val="en-US" w:eastAsia="zh-CN"/>
              </w:rPr>
            </w:pPr>
            <w:r>
              <w:rPr>
                <w:rFonts w:hint="eastAsia"/>
                <w:color w:val="auto"/>
                <w:sz w:val="18"/>
                <w:szCs w:val="18"/>
                <w:lang w:val="en-US" w:eastAsia="zh-CN"/>
              </w:rPr>
              <w:t>1人</w:t>
            </w:r>
          </w:p>
        </w:tc>
        <w:tc>
          <w:tcPr>
            <w:tcW w:w="1632" w:type="pct"/>
            <w:shd w:val="clear" w:color="auto" w:fill="auto"/>
            <w:tcMar>
              <w:top w:w="86" w:type="dxa"/>
              <w:left w:w="137" w:type="dxa"/>
              <w:bottom w:w="86" w:type="dxa"/>
              <w:right w:w="137" w:type="dxa"/>
            </w:tcMar>
            <w:vAlign w:val="center"/>
          </w:tcPr>
          <w:p w14:paraId="68E847E9">
            <w:pPr>
              <w:keepNext w:val="0"/>
              <w:keepLines w:val="0"/>
              <w:pageBreakBefore w:val="0"/>
              <w:widowControl w:val="0"/>
              <w:kinsoku/>
              <w:wordWrap/>
              <w:overflowPunct/>
              <w:topLinePunct w:val="0"/>
              <w:autoSpaceDE/>
              <w:autoSpaceDN/>
              <w:bidi w:val="0"/>
              <w:adjustRightInd/>
              <w:snapToGrid/>
              <w:spacing w:line="640" w:lineRule="exact"/>
              <w:ind w:firstLine="0" w:firstLineChars="0"/>
              <w:jc w:val="center"/>
              <w:textAlignment w:val="auto"/>
              <w:rPr>
                <w:rFonts w:hint="eastAsia"/>
                <w:color w:val="auto"/>
                <w:sz w:val="18"/>
                <w:szCs w:val="18"/>
                <w:lang w:val="en-US" w:eastAsia="zh-CN"/>
              </w:rPr>
            </w:pPr>
            <w:r>
              <w:rPr>
                <w:rFonts w:hint="eastAsia"/>
                <w:color w:val="auto"/>
                <w:sz w:val="18"/>
                <w:szCs w:val="18"/>
                <w:lang w:val="en-US" w:eastAsia="zh-CN"/>
              </w:rPr>
              <w:t>持有相关技能证书，3年以上设备维修经验</w:t>
            </w:r>
          </w:p>
        </w:tc>
        <w:tc>
          <w:tcPr>
            <w:tcW w:w="1957" w:type="pct"/>
            <w:shd w:val="clear" w:color="auto" w:fill="auto"/>
            <w:tcMar>
              <w:top w:w="86" w:type="dxa"/>
              <w:left w:w="137" w:type="dxa"/>
              <w:bottom w:w="86" w:type="dxa"/>
              <w:right w:w="137" w:type="dxa"/>
            </w:tcMar>
            <w:vAlign w:val="center"/>
          </w:tcPr>
          <w:p w14:paraId="397A49FD">
            <w:pPr>
              <w:keepNext w:val="0"/>
              <w:keepLines w:val="0"/>
              <w:pageBreakBefore w:val="0"/>
              <w:widowControl w:val="0"/>
              <w:kinsoku/>
              <w:wordWrap/>
              <w:overflowPunct/>
              <w:topLinePunct w:val="0"/>
              <w:autoSpaceDE/>
              <w:autoSpaceDN/>
              <w:bidi w:val="0"/>
              <w:adjustRightInd/>
              <w:snapToGrid/>
              <w:spacing w:line="640" w:lineRule="exact"/>
              <w:ind w:firstLine="0" w:firstLineChars="0"/>
              <w:jc w:val="center"/>
              <w:textAlignment w:val="auto"/>
              <w:rPr>
                <w:rFonts w:hint="eastAsia"/>
                <w:color w:val="auto"/>
                <w:sz w:val="18"/>
                <w:szCs w:val="18"/>
                <w:lang w:val="en-US" w:eastAsia="zh-CN"/>
              </w:rPr>
            </w:pPr>
            <w:r>
              <w:rPr>
                <w:rFonts w:hint="eastAsia"/>
                <w:color w:val="auto"/>
                <w:sz w:val="18"/>
                <w:szCs w:val="18"/>
                <w:lang w:val="en-US" w:eastAsia="zh-CN"/>
              </w:rPr>
              <w:t>负责水泵、风机、格栅机、脱水机等全部工艺设备的日常维护、保养和故障维修</w:t>
            </w:r>
          </w:p>
        </w:tc>
      </w:tr>
      <w:tr w14:paraId="5B2AA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211" w:type="pct"/>
            <w:shd w:val="clear" w:color="auto" w:fill="auto"/>
            <w:tcMar>
              <w:top w:w="86" w:type="dxa"/>
              <w:left w:w="0" w:type="dxa"/>
              <w:bottom w:w="86" w:type="dxa"/>
              <w:right w:w="137" w:type="dxa"/>
            </w:tcMar>
            <w:vAlign w:val="center"/>
          </w:tcPr>
          <w:p w14:paraId="3D0C83E7">
            <w:pPr>
              <w:keepNext w:val="0"/>
              <w:keepLines w:val="0"/>
              <w:pageBreakBefore w:val="0"/>
              <w:widowControl w:val="0"/>
              <w:kinsoku/>
              <w:wordWrap/>
              <w:overflowPunct/>
              <w:topLinePunct w:val="0"/>
              <w:autoSpaceDE/>
              <w:autoSpaceDN/>
              <w:bidi w:val="0"/>
              <w:adjustRightInd/>
              <w:snapToGrid/>
              <w:spacing w:line="640" w:lineRule="exact"/>
              <w:ind w:firstLine="0" w:firstLineChars="0"/>
              <w:jc w:val="center"/>
              <w:textAlignment w:val="auto"/>
              <w:rPr>
                <w:rFonts w:hint="eastAsia"/>
                <w:color w:val="auto"/>
                <w:sz w:val="18"/>
                <w:szCs w:val="18"/>
                <w:lang w:val="en-US" w:eastAsia="zh-CN"/>
              </w:rPr>
            </w:pPr>
            <w:r>
              <w:rPr>
                <w:rFonts w:hint="eastAsia"/>
                <w:color w:val="auto"/>
                <w:sz w:val="18"/>
                <w:szCs w:val="18"/>
                <w:lang w:val="en-US" w:eastAsia="zh-CN"/>
              </w:rPr>
              <w:t>5</w:t>
            </w:r>
          </w:p>
        </w:tc>
        <w:tc>
          <w:tcPr>
            <w:tcW w:w="798" w:type="pct"/>
            <w:shd w:val="clear" w:color="auto" w:fill="auto"/>
            <w:tcMar>
              <w:top w:w="86" w:type="dxa"/>
              <w:left w:w="137" w:type="dxa"/>
              <w:bottom w:w="86" w:type="dxa"/>
              <w:right w:w="137" w:type="dxa"/>
            </w:tcMar>
            <w:vAlign w:val="center"/>
          </w:tcPr>
          <w:p w14:paraId="24D3C2AE">
            <w:pPr>
              <w:keepNext w:val="0"/>
              <w:keepLines w:val="0"/>
              <w:pageBreakBefore w:val="0"/>
              <w:widowControl w:val="0"/>
              <w:kinsoku/>
              <w:wordWrap/>
              <w:overflowPunct/>
              <w:topLinePunct w:val="0"/>
              <w:autoSpaceDE/>
              <w:autoSpaceDN/>
              <w:bidi w:val="0"/>
              <w:adjustRightInd/>
              <w:snapToGrid/>
              <w:spacing w:line="640" w:lineRule="exact"/>
              <w:ind w:firstLine="0" w:firstLineChars="0"/>
              <w:jc w:val="center"/>
              <w:textAlignment w:val="auto"/>
              <w:rPr>
                <w:rFonts w:hint="eastAsia"/>
                <w:color w:val="auto"/>
                <w:sz w:val="18"/>
                <w:szCs w:val="18"/>
                <w:lang w:val="en-US" w:eastAsia="zh-CN"/>
              </w:rPr>
            </w:pPr>
            <w:r>
              <w:rPr>
                <w:rFonts w:hint="eastAsia"/>
                <w:color w:val="auto"/>
                <w:sz w:val="18"/>
                <w:szCs w:val="18"/>
                <w:lang w:val="en-US" w:eastAsia="zh-CN"/>
              </w:rPr>
              <w:t>电气维修人员</w:t>
            </w:r>
          </w:p>
        </w:tc>
        <w:tc>
          <w:tcPr>
            <w:tcW w:w="399" w:type="pct"/>
            <w:shd w:val="clear" w:color="auto" w:fill="auto"/>
            <w:tcMar>
              <w:top w:w="86" w:type="dxa"/>
              <w:left w:w="137" w:type="dxa"/>
              <w:bottom w:w="86" w:type="dxa"/>
              <w:right w:w="137" w:type="dxa"/>
            </w:tcMar>
            <w:vAlign w:val="center"/>
          </w:tcPr>
          <w:p w14:paraId="66D8A9FE">
            <w:pPr>
              <w:keepNext w:val="0"/>
              <w:keepLines w:val="0"/>
              <w:pageBreakBefore w:val="0"/>
              <w:widowControl w:val="0"/>
              <w:kinsoku/>
              <w:wordWrap/>
              <w:overflowPunct/>
              <w:topLinePunct w:val="0"/>
              <w:autoSpaceDE/>
              <w:autoSpaceDN/>
              <w:bidi w:val="0"/>
              <w:adjustRightInd/>
              <w:snapToGrid/>
              <w:spacing w:line="640" w:lineRule="exact"/>
              <w:ind w:firstLine="0" w:firstLineChars="0"/>
              <w:jc w:val="center"/>
              <w:textAlignment w:val="auto"/>
              <w:rPr>
                <w:rFonts w:hint="eastAsia"/>
                <w:color w:val="auto"/>
                <w:sz w:val="18"/>
                <w:szCs w:val="18"/>
                <w:lang w:val="en-US" w:eastAsia="zh-CN"/>
              </w:rPr>
            </w:pPr>
            <w:r>
              <w:rPr>
                <w:rFonts w:hint="eastAsia"/>
                <w:color w:val="auto"/>
                <w:sz w:val="18"/>
                <w:szCs w:val="18"/>
                <w:lang w:val="en-US" w:eastAsia="zh-CN"/>
              </w:rPr>
              <w:t>1人</w:t>
            </w:r>
          </w:p>
        </w:tc>
        <w:tc>
          <w:tcPr>
            <w:tcW w:w="1632" w:type="pct"/>
            <w:shd w:val="clear" w:color="auto" w:fill="auto"/>
            <w:tcMar>
              <w:top w:w="86" w:type="dxa"/>
              <w:left w:w="137" w:type="dxa"/>
              <w:bottom w:w="86" w:type="dxa"/>
              <w:right w:w="137" w:type="dxa"/>
            </w:tcMar>
            <w:vAlign w:val="center"/>
          </w:tcPr>
          <w:p w14:paraId="03F72553">
            <w:pPr>
              <w:keepNext w:val="0"/>
              <w:keepLines w:val="0"/>
              <w:pageBreakBefore w:val="0"/>
              <w:widowControl w:val="0"/>
              <w:kinsoku/>
              <w:wordWrap/>
              <w:overflowPunct/>
              <w:topLinePunct w:val="0"/>
              <w:autoSpaceDE/>
              <w:autoSpaceDN/>
              <w:bidi w:val="0"/>
              <w:adjustRightInd/>
              <w:snapToGrid/>
              <w:spacing w:line="640" w:lineRule="exact"/>
              <w:ind w:firstLine="0" w:firstLineChars="0"/>
              <w:jc w:val="center"/>
              <w:textAlignment w:val="auto"/>
              <w:rPr>
                <w:rFonts w:hint="eastAsia"/>
                <w:color w:val="auto"/>
                <w:sz w:val="18"/>
                <w:szCs w:val="18"/>
                <w:lang w:val="en-US" w:eastAsia="zh-CN"/>
              </w:rPr>
            </w:pPr>
            <w:r>
              <w:rPr>
                <w:rFonts w:hint="eastAsia"/>
                <w:color w:val="auto"/>
                <w:sz w:val="18"/>
                <w:szCs w:val="18"/>
                <w:lang w:val="en-US" w:eastAsia="zh-CN"/>
              </w:rPr>
              <w:t>持有电工操作证（高压/低压），3年以上电气维修经验</w:t>
            </w:r>
          </w:p>
        </w:tc>
        <w:tc>
          <w:tcPr>
            <w:tcW w:w="1957" w:type="pct"/>
            <w:shd w:val="clear" w:color="auto" w:fill="auto"/>
            <w:tcMar>
              <w:top w:w="86" w:type="dxa"/>
              <w:left w:w="137" w:type="dxa"/>
              <w:bottom w:w="86" w:type="dxa"/>
              <w:right w:w="137" w:type="dxa"/>
            </w:tcMar>
            <w:vAlign w:val="center"/>
          </w:tcPr>
          <w:p w14:paraId="24982265">
            <w:pPr>
              <w:keepNext w:val="0"/>
              <w:keepLines w:val="0"/>
              <w:pageBreakBefore w:val="0"/>
              <w:widowControl w:val="0"/>
              <w:kinsoku/>
              <w:wordWrap/>
              <w:overflowPunct/>
              <w:topLinePunct w:val="0"/>
              <w:autoSpaceDE/>
              <w:autoSpaceDN/>
              <w:bidi w:val="0"/>
              <w:adjustRightInd/>
              <w:snapToGrid/>
              <w:spacing w:line="640" w:lineRule="exact"/>
              <w:ind w:firstLine="0" w:firstLineChars="0"/>
              <w:jc w:val="center"/>
              <w:textAlignment w:val="auto"/>
              <w:rPr>
                <w:rFonts w:hint="eastAsia"/>
                <w:color w:val="auto"/>
                <w:sz w:val="18"/>
                <w:szCs w:val="18"/>
                <w:lang w:val="en-US" w:eastAsia="zh-CN"/>
              </w:rPr>
            </w:pPr>
            <w:r>
              <w:rPr>
                <w:rFonts w:hint="eastAsia"/>
                <w:color w:val="auto"/>
                <w:sz w:val="18"/>
                <w:szCs w:val="18"/>
                <w:lang w:val="en-US" w:eastAsia="zh-CN"/>
              </w:rPr>
              <w:t>负责配电系统、电机、控制柜、仪表自控系统等电气设备的维护检修</w:t>
            </w:r>
          </w:p>
        </w:tc>
      </w:tr>
      <w:tr w14:paraId="7D3CB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211" w:type="pct"/>
            <w:shd w:val="clear" w:color="auto" w:fill="auto"/>
            <w:tcMar>
              <w:top w:w="86" w:type="dxa"/>
              <w:left w:w="0" w:type="dxa"/>
              <w:bottom w:w="86" w:type="dxa"/>
              <w:right w:w="137" w:type="dxa"/>
            </w:tcMar>
            <w:vAlign w:val="center"/>
          </w:tcPr>
          <w:p w14:paraId="58471FAE">
            <w:pPr>
              <w:keepNext w:val="0"/>
              <w:keepLines w:val="0"/>
              <w:pageBreakBefore w:val="0"/>
              <w:widowControl w:val="0"/>
              <w:kinsoku/>
              <w:wordWrap/>
              <w:overflowPunct/>
              <w:topLinePunct w:val="0"/>
              <w:autoSpaceDE/>
              <w:autoSpaceDN/>
              <w:bidi w:val="0"/>
              <w:adjustRightInd/>
              <w:snapToGrid/>
              <w:spacing w:line="640" w:lineRule="exact"/>
              <w:ind w:firstLine="0" w:firstLineChars="0"/>
              <w:jc w:val="center"/>
              <w:textAlignment w:val="auto"/>
              <w:rPr>
                <w:rFonts w:hint="eastAsia"/>
                <w:color w:val="auto"/>
                <w:sz w:val="18"/>
                <w:szCs w:val="18"/>
                <w:lang w:val="en-US" w:eastAsia="zh-CN"/>
              </w:rPr>
            </w:pPr>
            <w:r>
              <w:rPr>
                <w:rFonts w:hint="eastAsia"/>
                <w:color w:val="auto"/>
                <w:sz w:val="18"/>
                <w:szCs w:val="18"/>
                <w:lang w:val="en-US" w:eastAsia="zh-CN"/>
              </w:rPr>
              <w:t>6</w:t>
            </w:r>
          </w:p>
        </w:tc>
        <w:tc>
          <w:tcPr>
            <w:tcW w:w="798" w:type="pct"/>
            <w:shd w:val="clear" w:color="auto" w:fill="auto"/>
            <w:tcMar>
              <w:top w:w="86" w:type="dxa"/>
              <w:left w:w="137" w:type="dxa"/>
              <w:bottom w:w="86" w:type="dxa"/>
              <w:right w:w="137" w:type="dxa"/>
            </w:tcMar>
            <w:vAlign w:val="center"/>
          </w:tcPr>
          <w:p w14:paraId="2B56229B">
            <w:pPr>
              <w:keepNext w:val="0"/>
              <w:keepLines w:val="0"/>
              <w:pageBreakBefore w:val="0"/>
              <w:widowControl w:val="0"/>
              <w:kinsoku/>
              <w:wordWrap/>
              <w:overflowPunct/>
              <w:topLinePunct w:val="0"/>
              <w:autoSpaceDE/>
              <w:autoSpaceDN/>
              <w:bidi w:val="0"/>
              <w:adjustRightInd/>
              <w:snapToGrid/>
              <w:spacing w:line="640" w:lineRule="exact"/>
              <w:ind w:firstLine="0" w:firstLineChars="0"/>
              <w:jc w:val="center"/>
              <w:textAlignment w:val="auto"/>
              <w:rPr>
                <w:rFonts w:hint="eastAsia"/>
                <w:color w:val="auto"/>
                <w:sz w:val="18"/>
                <w:szCs w:val="18"/>
                <w:lang w:val="en-US" w:eastAsia="zh-CN"/>
              </w:rPr>
            </w:pPr>
            <w:r>
              <w:rPr>
                <w:rFonts w:hint="eastAsia"/>
                <w:color w:val="auto"/>
                <w:sz w:val="18"/>
                <w:szCs w:val="18"/>
                <w:lang w:val="en-US" w:eastAsia="zh-CN"/>
              </w:rPr>
              <w:t>化验员</w:t>
            </w:r>
          </w:p>
        </w:tc>
        <w:tc>
          <w:tcPr>
            <w:tcW w:w="399" w:type="pct"/>
            <w:shd w:val="clear" w:color="auto" w:fill="auto"/>
            <w:tcMar>
              <w:top w:w="86" w:type="dxa"/>
              <w:left w:w="137" w:type="dxa"/>
              <w:bottom w:w="86" w:type="dxa"/>
              <w:right w:w="137" w:type="dxa"/>
            </w:tcMar>
            <w:vAlign w:val="center"/>
          </w:tcPr>
          <w:p w14:paraId="4E90B815">
            <w:pPr>
              <w:keepNext w:val="0"/>
              <w:keepLines w:val="0"/>
              <w:pageBreakBefore w:val="0"/>
              <w:widowControl w:val="0"/>
              <w:kinsoku/>
              <w:wordWrap/>
              <w:overflowPunct/>
              <w:topLinePunct w:val="0"/>
              <w:autoSpaceDE/>
              <w:autoSpaceDN/>
              <w:bidi w:val="0"/>
              <w:adjustRightInd/>
              <w:snapToGrid/>
              <w:spacing w:line="640" w:lineRule="exact"/>
              <w:ind w:firstLine="0" w:firstLineChars="0"/>
              <w:jc w:val="center"/>
              <w:textAlignment w:val="auto"/>
              <w:rPr>
                <w:rFonts w:hint="eastAsia"/>
                <w:color w:val="auto"/>
                <w:sz w:val="18"/>
                <w:szCs w:val="18"/>
                <w:lang w:val="en-US" w:eastAsia="zh-CN"/>
              </w:rPr>
            </w:pPr>
            <w:r>
              <w:rPr>
                <w:rFonts w:hint="eastAsia"/>
                <w:color w:val="auto"/>
                <w:sz w:val="18"/>
                <w:szCs w:val="18"/>
                <w:lang w:val="en-US" w:eastAsia="zh-CN"/>
              </w:rPr>
              <w:t>2人</w:t>
            </w:r>
          </w:p>
        </w:tc>
        <w:tc>
          <w:tcPr>
            <w:tcW w:w="1632" w:type="pct"/>
            <w:shd w:val="clear" w:color="auto" w:fill="auto"/>
            <w:tcMar>
              <w:top w:w="86" w:type="dxa"/>
              <w:left w:w="137" w:type="dxa"/>
              <w:bottom w:w="86" w:type="dxa"/>
              <w:right w:w="137" w:type="dxa"/>
            </w:tcMar>
            <w:vAlign w:val="center"/>
          </w:tcPr>
          <w:p w14:paraId="3C8DE6F4">
            <w:pPr>
              <w:keepNext w:val="0"/>
              <w:keepLines w:val="0"/>
              <w:pageBreakBefore w:val="0"/>
              <w:widowControl w:val="0"/>
              <w:kinsoku/>
              <w:wordWrap/>
              <w:overflowPunct/>
              <w:topLinePunct w:val="0"/>
              <w:autoSpaceDE/>
              <w:autoSpaceDN/>
              <w:bidi w:val="0"/>
              <w:adjustRightInd/>
              <w:snapToGrid/>
              <w:spacing w:line="640" w:lineRule="exact"/>
              <w:ind w:firstLine="0" w:firstLineChars="0"/>
              <w:jc w:val="center"/>
              <w:textAlignment w:val="auto"/>
              <w:rPr>
                <w:rFonts w:hint="eastAsia"/>
                <w:color w:val="auto"/>
                <w:sz w:val="18"/>
                <w:szCs w:val="18"/>
                <w:lang w:val="en-US" w:eastAsia="zh-CN"/>
              </w:rPr>
            </w:pPr>
            <w:r>
              <w:rPr>
                <w:rFonts w:hint="eastAsia"/>
                <w:color w:val="auto"/>
                <w:sz w:val="18"/>
                <w:szCs w:val="18"/>
                <w:lang w:val="en-US" w:eastAsia="zh-CN"/>
              </w:rPr>
              <w:t>具备水质检测分析能力，持有相关培训证书</w:t>
            </w:r>
          </w:p>
        </w:tc>
        <w:tc>
          <w:tcPr>
            <w:tcW w:w="1957" w:type="pct"/>
            <w:shd w:val="clear" w:color="auto" w:fill="auto"/>
            <w:tcMar>
              <w:top w:w="86" w:type="dxa"/>
              <w:left w:w="137" w:type="dxa"/>
              <w:bottom w:w="86" w:type="dxa"/>
              <w:right w:w="137" w:type="dxa"/>
            </w:tcMar>
            <w:vAlign w:val="center"/>
          </w:tcPr>
          <w:p w14:paraId="5F50F993">
            <w:pPr>
              <w:keepNext w:val="0"/>
              <w:keepLines w:val="0"/>
              <w:pageBreakBefore w:val="0"/>
              <w:widowControl w:val="0"/>
              <w:kinsoku/>
              <w:wordWrap/>
              <w:overflowPunct/>
              <w:topLinePunct w:val="0"/>
              <w:autoSpaceDE/>
              <w:autoSpaceDN/>
              <w:bidi w:val="0"/>
              <w:adjustRightInd/>
              <w:snapToGrid/>
              <w:spacing w:line="640" w:lineRule="exact"/>
              <w:ind w:firstLine="0" w:firstLineChars="0"/>
              <w:jc w:val="center"/>
              <w:textAlignment w:val="auto"/>
              <w:rPr>
                <w:rFonts w:hint="eastAsia"/>
                <w:color w:val="auto"/>
                <w:sz w:val="18"/>
                <w:szCs w:val="18"/>
                <w:lang w:val="en-US" w:eastAsia="zh-CN"/>
              </w:rPr>
            </w:pPr>
            <w:r>
              <w:rPr>
                <w:rFonts w:hint="eastAsia"/>
                <w:color w:val="auto"/>
                <w:sz w:val="18"/>
                <w:szCs w:val="18"/>
                <w:lang w:val="en-US" w:eastAsia="zh-CN"/>
              </w:rPr>
              <w:t>负责进水和出水COD、BOD₅、SS、氨氮、总氮、总磷等常规指标日常检测分析及化验室管理</w:t>
            </w:r>
          </w:p>
        </w:tc>
      </w:tr>
      <w:tr w14:paraId="67F11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211" w:type="pct"/>
            <w:shd w:val="clear" w:color="auto" w:fill="auto"/>
            <w:tcMar>
              <w:top w:w="86" w:type="dxa"/>
              <w:left w:w="0" w:type="dxa"/>
              <w:bottom w:w="86" w:type="dxa"/>
              <w:right w:w="137" w:type="dxa"/>
            </w:tcMar>
            <w:vAlign w:val="center"/>
          </w:tcPr>
          <w:p w14:paraId="39E3FFFD">
            <w:pPr>
              <w:keepNext w:val="0"/>
              <w:keepLines w:val="0"/>
              <w:pageBreakBefore w:val="0"/>
              <w:widowControl w:val="0"/>
              <w:kinsoku/>
              <w:wordWrap/>
              <w:overflowPunct/>
              <w:topLinePunct w:val="0"/>
              <w:autoSpaceDE/>
              <w:autoSpaceDN/>
              <w:bidi w:val="0"/>
              <w:adjustRightInd/>
              <w:snapToGrid/>
              <w:spacing w:line="640" w:lineRule="exact"/>
              <w:ind w:firstLine="0" w:firstLineChars="0"/>
              <w:jc w:val="center"/>
              <w:textAlignment w:val="auto"/>
              <w:rPr>
                <w:rFonts w:hint="eastAsia"/>
                <w:color w:val="auto"/>
                <w:sz w:val="18"/>
                <w:szCs w:val="18"/>
                <w:lang w:val="en-US" w:eastAsia="zh-CN"/>
              </w:rPr>
            </w:pPr>
            <w:r>
              <w:rPr>
                <w:rFonts w:hint="eastAsia"/>
                <w:color w:val="auto"/>
                <w:sz w:val="18"/>
                <w:szCs w:val="18"/>
                <w:lang w:val="en-US" w:eastAsia="zh-CN"/>
              </w:rPr>
              <w:t>7</w:t>
            </w:r>
          </w:p>
        </w:tc>
        <w:tc>
          <w:tcPr>
            <w:tcW w:w="798" w:type="pct"/>
            <w:shd w:val="clear" w:color="auto" w:fill="auto"/>
            <w:tcMar>
              <w:top w:w="86" w:type="dxa"/>
              <w:left w:w="137" w:type="dxa"/>
              <w:bottom w:w="86" w:type="dxa"/>
              <w:right w:w="137" w:type="dxa"/>
            </w:tcMar>
            <w:vAlign w:val="center"/>
          </w:tcPr>
          <w:p w14:paraId="23FB2FA9">
            <w:pPr>
              <w:keepNext w:val="0"/>
              <w:keepLines w:val="0"/>
              <w:pageBreakBefore w:val="0"/>
              <w:widowControl w:val="0"/>
              <w:kinsoku/>
              <w:wordWrap/>
              <w:overflowPunct/>
              <w:topLinePunct w:val="0"/>
              <w:autoSpaceDE/>
              <w:autoSpaceDN/>
              <w:bidi w:val="0"/>
              <w:adjustRightInd/>
              <w:snapToGrid/>
              <w:spacing w:line="640" w:lineRule="exact"/>
              <w:ind w:firstLine="0" w:firstLineChars="0"/>
              <w:jc w:val="center"/>
              <w:textAlignment w:val="auto"/>
              <w:rPr>
                <w:rFonts w:hint="eastAsia"/>
                <w:color w:val="auto"/>
                <w:sz w:val="18"/>
                <w:szCs w:val="18"/>
                <w:lang w:val="en-US" w:eastAsia="zh-CN"/>
              </w:rPr>
            </w:pPr>
            <w:r>
              <w:rPr>
                <w:rFonts w:hint="eastAsia"/>
                <w:color w:val="auto"/>
                <w:sz w:val="18"/>
                <w:szCs w:val="18"/>
                <w:lang w:val="en-US" w:eastAsia="zh-CN"/>
              </w:rPr>
              <w:t>脱泥操作人员</w:t>
            </w:r>
          </w:p>
        </w:tc>
        <w:tc>
          <w:tcPr>
            <w:tcW w:w="399" w:type="pct"/>
            <w:shd w:val="clear" w:color="auto" w:fill="auto"/>
            <w:tcMar>
              <w:top w:w="86" w:type="dxa"/>
              <w:left w:w="137" w:type="dxa"/>
              <w:bottom w:w="86" w:type="dxa"/>
              <w:right w:w="137" w:type="dxa"/>
            </w:tcMar>
            <w:vAlign w:val="center"/>
          </w:tcPr>
          <w:p w14:paraId="6DA49B44">
            <w:pPr>
              <w:keepNext w:val="0"/>
              <w:keepLines w:val="0"/>
              <w:pageBreakBefore w:val="0"/>
              <w:widowControl w:val="0"/>
              <w:kinsoku/>
              <w:wordWrap/>
              <w:overflowPunct/>
              <w:topLinePunct w:val="0"/>
              <w:autoSpaceDE/>
              <w:autoSpaceDN/>
              <w:bidi w:val="0"/>
              <w:adjustRightInd/>
              <w:snapToGrid/>
              <w:spacing w:line="640" w:lineRule="exact"/>
              <w:ind w:firstLine="0" w:firstLineChars="0"/>
              <w:jc w:val="center"/>
              <w:textAlignment w:val="auto"/>
              <w:rPr>
                <w:rFonts w:hint="eastAsia"/>
                <w:color w:val="auto"/>
                <w:sz w:val="18"/>
                <w:szCs w:val="18"/>
                <w:lang w:val="en-US" w:eastAsia="zh-CN"/>
              </w:rPr>
            </w:pPr>
            <w:r>
              <w:rPr>
                <w:rFonts w:hint="eastAsia"/>
                <w:color w:val="auto"/>
                <w:sz w:val="18"/>
                <w:szCs w:val="18"/>
                <w:lang w:val="en-US" w:eastAsia="zh-CN"/>
              </w:rPr>
              <w:t>2人</w:t>
            </w:r>
          </w:p>
        </w:tc>
        <w:tc>
          <w:tcPr>
            <w:tcW w:w="1632" w:type="pct"/>
            <w:shd w:val="clear" w:color="auto" w:fill="auto"/>
            <w:tcMar>
              <w:top w:w="86" w:type="dxa"/>
              <w:left w:w="137" w:type="dxa"/>
              <w:bottom w:w="86" w:type="dxa"/>
              <w:right w:w="137" w:type="dxa"/>
            </w:tcMar>
            <w:vAlign w:val="center"/>
          </w:tcPr>
          <w:p w14:paraId="76CC3073">
            <w:pPr>
              <w:keepNext w:val="0"/>
              <w:keepLines w:val="0"/>
              <w:pageBreakBefore w:val="0"/>
              <w:widowControl w:val="0"/>
              <w:kinsoku/>
              <w:wordWrap/>
              <w:overflowPunct/>
              <w:topLinePunct w:val="0"/>
              <w:autoSpaceDE/>
              <w:autoSpaceDN/>
              <w:bidi w:val="0"/>
              <w:adjustRightInd/>
              <w:snapToGrid/>
              <w:spacing w:line="640" w:lineRule="exact"/>
              <w:ind w:firstLine="0" w:firstLineChars="0"/>
              <w:jc w:val="center"/>
              <w:textAlignment w:val="auto"/>
              <w:rPr>
                <w:rFonts w:hint="eastAsia"/>
                <w:color w:val="auto"/>
                <w:sz w:val="18"/>
                <w:szCs w:val="18"/>
                <w:lang w:val="en-US" w:eastAsia="zh-CN"/>
              </w:rPr>
            </w:pPr>
            <w:r>
              <w:rPr>
                <w:rFonts w:hint="eastAsia"/>
                <w:color w:val="auto"/>
                <w:sz w:val="18"/>
                <w:szCs w:val="18"/>
                <w:lang w:val="en-US" w:eastAsia="zh-CN"/>
              </w:rPr>
              <w:t>经过专业培训，熟悉污泥脱水设备操作</w:t>
            </w:r>
          </w:p>
        </w:tc>
        <w:tc>
          <w:tcPr>
            <w:tcW w:w="1957" w:type="pct"/>
            <w:shd w:val="clear" w:color="auto" w:fill="auto"/>
            <w:tcMar>
              <w:top w:w="86" w:type="dxa"/>
              <w:left w:w="137" w:type="dxa"/>
              <w:bottom w:w="86" w:type="dxa"/>
              <w:right w:w="137" w:type="dxa"/>
            </w:tcMar>
            <w:vAlign w:val="center"/>
          </w:tcPr>
          <w:p w14:paraId="02065C93">
            <w:pPr>
              <w:keepNext w:val="0"/>
              <w:keepLines w:val="0"/>
              <w:pageBreakBefore w:val="0"/>
              <w:widowControl w:val="0"/>
              <w:kinsoku/>
              <w:wordWrap/>
              <w:overflowPunct/>
              <w:topLinePunct w:val="0"/>
              <w:autoSpaceDE/>
              <w:autoSpaceDN/>
              <w:bidi w:val="0"/>
              <w:adjustRightInd/>
              <w:snapToGrid/>
              <w:spacing w:line="640" w:lineRule="exact"/>
              <w:ind w:firstLine="0" w:firstLineChars="0"/>
              <w:jc w:val="center"/>
              <w:textAlignment w:val="auto"/>
              <w:rPr>
                <w:rFonts w:hint="eastAsia"/>
                <w:color w:val="auto"/>
                <w:sz w:val="18"/>
                <w:szCs w:val="18"/>
                <w:lang w:val="en-US" w:eastAsia="zh-CN"/>
              </w:rPr>
            </w:pPr>
            <w:r>
              <w:rPr>
                <w:rFonts w:hint="eastAsia"/>
                <w:color w:val="auto"/>
                <w:sz w:val="18"/>
                <w:szCs w:val="18"/>
                <w:lang w:val="en-US" w:eastAsia="zh-CN"/>
              </w:rPr>
              <w:t>负责污泥浓缩、脱水、暂存及外运装车</w:t>
            </w:r>
          </w:p>
        </w:tc>
      </w:tr>
      <w:tr w14:paraId="3973D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211" w:type="pct"/>
            <w:shd w:val="clear" w:color="auto" w:fill="auto"/>
            <w:tcMar>
              <w:top w:w="86" w:type="dxa"/>
              <w:left w:w="0" w:type="dxa"/>
              <w:bottom w:w="86" w:type="dxa"/>
              <w:right w:w="137" w:type="dxa"/>
            </w:tcMar>
            <w:vAlign w:val="center"/>
          </w:tcPr>
          <w:p w14:paraId="5329855F">
            <w:pPr>
              <w:keepNext w:val="0"/>
              <w:keepLines w:val="0"/>
              <w:pageBreakBefore w:val="0"/>
              <w:widowControl w:val="0"/>
              <w:kinsoku/>
              <w:wordWrap/>
              <w:overflowPunct/>
              <w:topLinePunct w:val="0"/>
              <w:autoSpaceDE/>
              <w:autoSpaceDN/>
              <w:bidi w:val="0"/>
              <w:adjustRightInd/>
              <w:snapToGrid/>
              <w:spacing w:line="640" w:lineRule="exact"/>
              <w:ind w:firstLine="0" w:firstLineChars="0"/>
              <w:jc w:val="center"/>
              <w:textAlignment w:val="auto"/>
              <w:rPr>
                <w:rFonts w:hint="eastAsia"/>
                <w:color w:val="auto"/>
                <w:sz w:val="18"/>
                <w:szCs w:val="18"/>
                <w:lang w:val="en-US" w:eastAsia="zh-CN"/>
              </w:rPr>
            </w:pPr>
            <w:r>
              <w:rPr>
                <w:rFonts w:hint="eastAsia"/>
                <w:color w:val="auto"/>
                <w:sz w:val="18"/>
                <w:szCs w:val="18"/>
                <w:lang w:val="en-US" w:eastAsia="zh-CN"/>
              </w:rPr>
              <w:t>8</w:t>
            </w:r>
          </w:p>
        </w:tc>
        <w:tc>
          <w:tcPr>
            <w:tcW w:w="798" w:type="pct"/>
            <w:shd w:val="clear" w:color="auto" w:fill="auto"/>
            <w:tcMar>
              <w:top w:w="86" w:type="dxa"/>
              <w:left w:w="137" w:type="dxa"/>
              <w:bottom w:w="86" w:type="dxa"/>
              <w:right w:w="137" w:type="dxa"/>
            </w:tcMar>
            <w:vAlign w:val="center"/>
          </w:tcPr>
          <w:p w14:paraId="574EAE43">
            <w:pPr>
              <w:keepNext w:val="0"/>
              <w:keepLines w:val="0"/>
              <w:pageBreakBefore w:val="0"/>
              <w:widowControl w:val="0"/>
              <w:kinsoku/>
              <w:wordWrap/>
              <w:overflowPunct/>
              <w:topLinePunct w:val="0"/>
              <w:autoSpaceDE/>
              <w:autoSpaceDN/>
              <w:bidi w:val="0"/>
              <w:adjustRightInd/>
              <w:snapToGrid/>
              <w:spacing w:line="640" w:lineRule="exact"/>
              <w:ind w:firstLine="0" w:firstLineChars="0"/>
              <w:jc w:val="center"/>
              <w:textAlignment w:val="auto"/>
              <w:rPr>
                <w:rFonts w:hint="eastAsia"/>
                <w:color w:val="auto"/>
                <w:sz w:val="18"/>
                <w:szCs w:val="18"/>
                <w:lang w:val="en-US" w:eastAsia="zh-CN"/>
              </w:rPr>
            </w:pPr>
            <w:r>
              <w:rPr>
                <w:rFonts w:hint="eastAsia"/>
                <w:color w:val="auto"/>
                <w:sz w:val="18"/>
                <w:szCs w:val="18"/>
                <w:lang w:val="en-US" w:eastAsia="zh-CN"/>
              </w:rPr>
              <w:t>办公室/资料管理员</w:t>
            </w:r>
          </w:p>
        </w:tc>
        <w:tc>
          <w:tcPr>
            <w:tcW w:w="399" w:type="pct"/>
            <w:shd w:val="clear" w:color="auto" w:fill="auto"/>
            <w:tcMar>
              <w:top w:w="86" w:type="dxa"/>
              <w:left w:w="137" w:type="dxa"/>
              <w:bottom w:w="86" w:type="dxa"/>
              <w:right w:w="137" w:type="dxa"/>
            </w:tcMar>
            <w:vAlign w:val="center"/>
          </w:tcPr>
          <w:p w14:paraId="0AD3B844">
            <w:pPr>
              <w:keepNext w:val="0"/>
              <w:keepLines w:val="0"/>
              <w:pageBreakBefore w:val="0"/>
              <w:widowControl w:val="0"/>
              <w:kinsoku/>
              <w:wordWrap/>
              <w:overflowPunct/>
              <w:topLinePunct w:val="0"/>
              <w:autoSpaceDE/>
              <w:autoSpaceDN/>
              <w:bidi w:val="0"/>
              <w:adjustRightInd/>
              <w:snapToGrid/>
              <w:spacing w:line="640" w:lineRule="exact"/>
              <w:ind w:firstLine="0" w:firstLineChars="0"/>
              <w:jc w:val="center"/>
              <w:textAlignment w:val="auto"/>
              <w:rPr>
                <w:rFonts w:hint="eastAsia"/>
                <w:color w:val="auto"/>
                <w:sz w:val="18"/>
                <w:szCs w:val="18"/>
                <w:lang w:val="en-US" w:eastAsia="zh-CN"/>
              </w:rPr>
            </w:pPr>
            <w:r>
              <w:rPr>
                <w:rFonts w:hint="eastAsia"/>
                <w:color w:val="auto"/>
                <w:sz w:val="18"/>
                <w:szCs w:val="18"/>
                <w:lang w:val="en-US" w:eastAsia="zh-CN"/>
              </w:rPr>
              <w:t>1人</w:t>
            </w:r>
          </w:p>
        </w:tc>
        <w:tc>
          <w:tcPr>
            <w:tcW w:w="1632" w:type="pct"/>
            <w:shd w:val="clear" w:color="auto" w:fill="auto"/>
            <w:tcMar>
              <w:top w:w="86" w:type="dxa"/>
              <w:left w:w="137" w:type="dxa"/>
              <w:bottom w:w="86" w:type="dxa"/>
              <w:right w:w="137" w:type="dxa"/>
            </w:tcMar>
            <w:vAlign w:val="center"/>
          </w:tcPr>
          <w:p w14:paraId="09DB6683">
            <w:pPr>
              <w:keepNext w:val="0"/>
              <w:keepLines w:val="0"/>
              <w:pageBreakBefore w:val="0"/>
              <w:widowControl w:val="0"/>
              <w:kinsoku/>
              <w:wordWrap/>
              <w:overflowPunct/>
              <w:topLinePunct w:val="0"/>
              <w:autoSpaceDE/>
              <w:autoSpaceDN/>
              <w:bidi w:val="0"/>
              <w:adjustRightInd/>
              <w:snapToGrid/>
              <w:spacing w:line="640" w:lineRule="exact"/>
              <w:ind w:firstLine="0" w:firstLineChars="0"/>
              <w:jc w:val="center"/>
              <w:textAlignment w:val="auto"/>
              <w:rPr>
                <w:rFonts w:hint="eastAsia"/>
                <w:color w:val="auto"/>
                <w:sz w:val="18"/>
                <w:szCs w:val="18"/>
                <w:lang w:val="en-US" w:eastAsia="zh-CN"/>
              </w:rPr>
            </w:pPr>
            <w:r>
              <w:rPr>
                <w:rFonts w:hint="eastAsia"/>
                <w:color w:val="auto"/>
                <w:sz w:val="18"/>
                <w:szCs w:val="18"/>
                <w:lang w:val="en-US" w:eastAsia="zh-CN"/>
              </w:rPr>
              <w:t>熟练掌握办公软件</w:t>
            </w:r>
          </w:p>
        </w:tc>
        <w:tc>
          <w:tcPr>
            <w:tcW w:w="1957" w:type="pct"/>
            <w:shd w:val="clear" w:color="auto" w:fill="auto"/>
            <w:tcMar>
              <w:top w:w="86" w:type="dxa"/>
              <w:left w:w="137" w:type="dxa"/>
              <w:bottom w:w="86" w:type="dxa"/>
              <w:right w:w="137" w:type="dxa"/>
            </w:tcMar>
            <w:vAlign w:val="center"/>
          </w:tcPr>
          <w:p w14:paraId="15C739A0">
            <w:pPr>
              <w:keepNext w:val="0"/>
              <w:keepLines w:val="0"/>
              <w:pageBreakBefore w:val="0"/>
              <w:widowControl w:val="0"/>
              <w:kinsoku/>
              <w:wordWrap/>
              <w:overflowPunct/>
              <w:topLinePunct w:val="0"/>
              <w:autoSpaceDE/>
              <w:autoSpaceDN/>
              <w:bidi w:val="0"/>
              <w:adjustRightInd/>
              <w:snapToGrid/>
              <w:spacing w:line="640" w:lineRule="exact"/>
              <w:ind w:firstLine="0" w:firstLineChars="0"/>
              <w:jc w:val="center"/>
              <w:textAlignment w:val="auto"/>
              <w:rPr>
                <w:rFonts w:hint="eastAsia"/>
                <w:color w:val="auto"/>
                <w:sz w:val="18"/>
                <w:szCs w:val="18"/>
                <w:lang w:val="en-US" w:eastAsia="zh-CN"/>
              </w:rPr>
            </w:pPr>
            <w:r>
              <w:rPr>
                <w:rFonts w:hint="eastAsia"/>
                <w:color w:val="auto"/>
                <w:sz w:val="18"/>
                <w:szCs w:val="18"/>
                <w:lang w:val="en-US" w:eastAsia="zh-CN"/>
              </w:rPr>
              <w:t>负责运营档案管理、运行报表编制、数据上报、人事考勤及内勤事务</w:t>
            </w:r>
          </w:p>
        </w:tc>
      </w:tr>
      <w:tr w14:paraId="419DF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211" w:type="pct"/>
            <w:shd w:val="clear" w:color="auto" w:fill="auto"/>
            <w:tcMar>
              <w:top w:w="86" w:type="dxa"/>
              <w:left w:w="0" w:type="dxa"/>
              <w:bottom w:w="86" w:type="dxa"/>
              <w:right w:w="137" w:type="dxa"/>
            </w:tcMar>
            <w:vAlign w:val="center"/>
          </w:tcPr>
          <w:p w14:paraId="44CCBEF2">
            <w:pPr>
              <w:keepNext w:val="0"/>
              <w:keepLines w:val="0"/>
              <w:pageBreakBefore w:val="0"/>
              <w:widowControl w:val="0"/>
              <w:kinsoku/>
              <w:wordWrap/>
              <w:overflowPunct/>
              <w:topLinePunct w:val="0"/>
              <w:autoSpaceDE/>
              <w:autoSpaceDN/>
              <w:bidi w:val="0"/>
              <w:adjustRightInd/>
              <w:snapToGrid/>
              <w:spacing w:line="640" w:lineRule="exact"/>
              <w:ind w:firstLine="0" w:firstLineChars="0"/>
              <w:jc w:val="center"/>
              <w:textAlignment w:val="auto"/>
              <w:rPr>
                <w:rFonts w:hint="eastAsia"/>
                <w:color w:val="auto"/>
                <w:sz w:val="18"/>
                <w:szCs w:val="18"/>
                <w:lang w:val="en-US" w:eastAsia="zh-CN"/>
              </w:rPr>
            </w:pPr>
            <w:r>
              <w:rPr>
                <w:rFonts w:hint="eastAsia"/>
                <w:color w:val="auto"/>
                <w:sz w:val="18"/>
                <w:szCs w:val="18"/>
                <w:lang w:val="en-US" w:eastAsia="zh-CN"/>
              </w:rPr>
              <w:t>9</w:t>
            </w:r>
          </w:p>
        </w:tc>
        <w:tc>
          <w:tcPr>
            <w:tcW w:w="798" w:type="pct"/>
            <w:shd w:val="clear" w:color="auto" w:fill="auto"/>
            <w:tcMar>
              <w:top w:w="86" w:type="dxa"/>
              <w:left w:w="137" w:type="dxa"/>
              <w:bottom w:w="86" w:type="dxa"/>
              <w:right w:w="137" w:type="dxa"/>
            </w:tcMar>
            <w:vAlign w:val="center"/>
          </w:tcPr>
          <w:p w14:paraId="11B1E090">
            <w:pPr>
              <w:keepNext w:val="0"/>
              <w:keepLines w:val="0"/>
              <w:pageBreakBefore w:val="0"/>
              <w:widowControl w:val="0"/>
              <w:kinsoku/>
              <w:wordWrap/>
              <w:overflowPunct/>
              <w:topLinePunct w:val="0"/>
              <w:autoSpaceDE/>
              <w:autoSpaceDN/>
              <w:bidi w:val="0"/>
              <w:adjustRightInd/>
              <w:snapToGrid/>
              <w:spacing w:line="640" w:lineRule="exact"/>
              <w:ind w:firstLine="0" w:firstLineChars="0"/>
              <w:jc w:val="center"/>
              <w:textAlignment w:val="auto"/>
              <w:rPr>
                <w:rFonts w:hint="eastAsia"/>
                <w:color w:val="auto"/>
                <w:sz w:val="18"/>
                <w:szCs w:val="18"/>
                <w:lang w:val="en-US" w:eastAsia="zh-CN"/>
              </w:rPr>
            </w:pPr>
            <w:r>
              <w:rPr>
                <w:rFonts w:hint="eastAsia"/>
                <w:color w:val="auto"/>
                <w:sz w:val="18"/>
                <w:szCs w:val="18"/>
                <w:lang w:val="en-US" w:eastAsia="zh-CN"/>
              </w:rPr>
              <w:t>门卫/安全员</w:t>
            </w:r>
          </w:p>
        </w:tc>
        <w:tc>
          <w:tcPr>
            <w:tcW w:w="399" w:type="pct"/>
            <w:shd w:val="clear" w:color="auto" w:fill="auto"/>
            <w:tcMar>
              <w:top w:w="86" w:type="dxa"/>
              <w:left w:w="137" w:type="dxa"/>
              <w:bottom w:w="86" w:type="dxa"/>
              <w:right w:w="137" w:type="dxa"/>
            </w:tcMar>
            <w:vAlign w:val="center"/>
          </w:tcPr>
          <w:p w14:paraId="1788E50F">
            <w:pPr>
              <w:keepNext w:val="0"/>
              <w:keepLines w:val="0"/>
              <w:pageBreakBefore w:val="0"/>
              <w:widowControl w:val="0"/>
              <w:kinsoku/>
              <w:wordWrap/>
              <w:overflowPunct/>
              <w:topLinePunct w:val="0"/>
              <w:autoSpaceDE/>
              <w:autoSpaceDN/>
              <w:bidi w:val="0"/>
              <w:adjustRightInd/>
              <w:snapToGrid/>
              <w:spacing w:line="640" w:lineRule="exact"/>
              <w:ind w:firstLine="0" w:firstLineChars="0"/>
              <w:jc w:val="center"/>
              <w:textAlignment w:val="auto"/>
              <w:rPr>
                <w:rFonts w:hint="eastAsia"/>
                <w:color w:val="auto"/>
                <w:sz w:val="18"/>
                <w:szCs w:val="18"/>
                <w:lang w:val="en-US" w:eastAsia="zh-CN"/>
              </w:rPr>
            </w:pPr>
            <w:r>
              <w:rPr>
                <w:rFonts w:hint="eastAsia"/>
                <w:color w:val="auto"/>
                <w:sz w:val="18"/>
                <w:szCs w:val="18"/>
                <w:lang w:val="en-US" w:eastAsia="zh-CN"/>
              </w:rPr>
              <w:t>1人</w:t>
            </w:r>
          </w:p>
        </w:tc>
        <w:tc>
          <w:tcPr>
            <w:tcW w:w="1632" w:type="pct"/>
            <w:shd w:val="clear" w:color="auto" w:fill="auto"/>
            <w:tcMar>
              <w:top w:w="86" w:type="dxa"/>
              <w:left w:w="137" w:type="dxa"/>
              <w:bottom w:w="86" w:type="dxa"/>
              <w:right w:w="137" w:type="dxa"/>
            </w:tcMar>
            <w:vAlign w:val="center"/>
          </w:tcPr>
          <w:p w14:paraId="5BF0A001">
            <w:pPr>
              <w:keepNext w:val="0"/>
              <w:keepLines w:val="0"/>
              <w:pageBreakBefore w:val="0"/>
              <w:widowControl w:val="0"/>
              <w:kinsoku/>
              <w:wordWrap/>
              <w:overflowPunct/>
              <w:topLinePunct w:val="0"/>
              <w:autoSpaceDE/>
              <w:autoSpaceDN/>
              <w:bidi w:val="0"/>
              <w:adjustRightInd/>
              <w:snapToGrid/>
              <w:spacing w:line="640" w:lineRule="exact"/>
              <w:ind w:firstLine="0" w:firstLineChars="0"/>
              <w:jc w:val="center"/>
              <w:textAlignment w:val="auto"/>
              <w:rPr>
                <w:rFonts w:hint="eastAsia"/>
                <w:color w:val="auto"/>
                <w:sz w:val="18"/>
                <w:szCs w:val="18"/>
                <w:lang w:val="en-US" w:eastAsia="zh-CN"/>
              </w:rPr>
            </w:pPr>
            <w:r>
              <w:rPr>
                <w:rFonts w:hint="eastAsia"/>
                <w:color w:val="auto"/>
                <w:sz w:val="18"/>
                <w:szCs w:val="18"/>
                <w:lang w:val="en-US" w:eastAsia="zh-CN"/>
              </w:rPr>
              <w:t>经过安全培训，持有保安证或安全员证</w:t>
            </w:r>
          </w:p>
        </w:tc>
        <w:tc>
          <w:tcPr>
            <w:tcW w:w="1957" w:type="pct"/>
            <w:shd w:val="clear" w:color="auto" w:fill="auto"/>
            <w:tcMar>
              <w:top w:w="86" w:type="dxa"/>
              <w:left w:w="137" w:type="dxa"/>
              <w:bottom w:w="86" w:type="dxa"/>
              <w:right w:w="137" w:type="dxa"/>
            </w:tcMar>
            <w:vAlign w:val="center"/>
          </w:tcPr>
          <w:p w14:paraId="23920C95">
            <w:pPr>
              <w:keepNext w:val="0"/>
              <w:keepLines w:val="0"/>
              <w:pageBreakBefore w:val="0"/>
              <w:widowControl w:val="0"/>
              <w:kinsoku/>
              <w:wordWrap/>
              <w:overflowPunct/>
              <w:topLinePunct w:val="0"/>
              <w:autoSpaceDE/>
              <w:autoSpaceDN/>
              <w:bidi w:val="0"/>
              <w:adjustRightInd/>
              <w:snapToGrid/>
              <w:spacing w:line="640" w:lineRule="exact"/>
              <w:ind w:firstLine="0" w:firstLineChars="0"/>
              <w:jc w:val="center"/>
              <w:textAlignment w:val="auto"/>
              <w:rPr>
                <w:rFonts w:hint="eastAsia"/>
                <w:color w:val="auto"/>
                <w:sz w:val="18"/>
                <w:szCs w:val="18"/>
                <w:lang w:val="en-US" w:eastAsia="zh-CN"/>
              </w:rPr>
            </w:pPr>
            <w:r>
              <w:rPr>
                <w:rFonts w:hint="eastAsia"/>
                <w:color w:val="auto"/>
                <w:sz w:val="18"/>
                <w:szCs w:val="18"/>
                <w:lang w:val="en-US" w:eastAsia="zh-CN"/>
              </w:rPr>
              <w:t>负责厂区门卫值守、安全巡查、外来人员及车辆管理</w:t>
            </w:r>
          </w:p>
        </w:tc>
      </w:tr>
      <w:tr w14:paraId="65858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211" w:type="pct"/>
            <w:shd w:val="clear" w:color="auto" w:fill="auto"/>
            <w:tcMar>
              <w:top w:w="86" w:type="dxa"/>
              <w:left w:w="0" w:type="dxa"/>
              <w:bottom w:w="86" w:type="dxa"/>
              <w:right w:w="137" w:type="dxa"/>
            </w:tcMar>
            <w:vAlign w:val="center"/>
          </w:tcPr>
          <w:p w14:paraId="75732F01">
            <w:pPr>
              <w:keepNext w:val="0"/>
              <w:keepLines w:val="0"/>
              <w:pageBreakBefore w:val="0"/>
              <w:widowControl w:val="0"/>
              <w:kinsoku/>
              <w:wordWrap/>
              <w:overflowPunct/>
              <w:topLinePunct w:val="0"/>
              <w:autoSpaceDE/>
              <w:autoSpaceDN/>
              <w:bidi w:val="0"/>
              <w:adjustRightInd/>
              <w:snapToGrid/>
              <w:spacing w:line="640" w:lineRule="exact"/>
              <w:ind w:firstLine="0" w:firstLineChars="0"/>
              <w:jc w:val="center"/>
              <w:textAlignment w:val="auto"/>
              <w:rPr>
                <w:rFonts w:hint="default"/>
                <w:color w:val="auto"/>
                <w:sz w:val="18"/>
                <w:szCs w:val="18"/>
                <w:lang w:val="en-US" w:eastAsia="zh-CN"/>
              </w:rPr>
            </w:pPr>
            <w:r>
              <w:rPr>
                <w:rFonts w:hint="eastAsia"/>
                <w:color w:val="auto"/>
                <w:sz w:val="18"/>
                <w:szCs w:val="18"/>
                <w:lang w:val="en-US" w:eastAsia="zh-CN"/>
              </w:rPr>
              <w:t>10</w:t>
            </w:r>
          </w:p>
        </w:tc>
        <w:tc>
          <w:tcPr>
            <w:tcW w:w="798" w:type="pct"/>
            <w:shd w:val="clear" w:color="auto" w:fill="auto"/>
            <w:tcMar>
              <w:top w:w="86" w:type="dxa"/>
              <w:left w:w="137" w:type="dxa"/>
              <w:bottom w:w="86" w:type="dxa"/>
              <w:right w:w="137" w:type="dxa"/>
            </w:tcMar>
            <w:vAlign w:val="center"/>
          </w:tcPr>
          <w:p w14:paraId="25B3F631">
            <w:pPr>
              <w:keepNext w:val="0"/>
              <w:keepLines w:val="0"/>
              <w:pageBreakBefore w:val="0"/>
              <w:widowControl w:val="0"/>
              <w:kinsoku/>
              <w:wordWrap/>
              <w:overflowPunct/>
              <w:topLinePunct w:val="0"/>
              <w:autoSpaceDE/>
              <w:autoSpaceDN/>
              <w:bidi w:val="0"/>
              <w:adjustRightInd/>
              <w:snapToGrid/>
              <w:spacing w:line="640" w:lineRule="exact"/>
              <w:ind w:firstLine="0" w:firstLineChars="0"/>
              <w:jc w:val="center"/>
              <w:textAlignment w:val="auto"/>
              <w:rPr>
                <w:rFonts w:hint="eastAsia"/>
                <w:color w:val="auto"/>
                <w:sz w:val="18"/>
                <w:szCs w:val="18"/>
                <w:lang w:val="en-US" w:eastAsia="zh-CN"/>
              </w:rPr>
            </w:pPr>
            <w:r>
              <w:rPr>
                <w:rFonts w:hint="eastAsia"/>
                <w:color w:val="auto"/>
                <w:sz w:val="18"/>
                <w:szCs w:val="18"/>
                <w:lang w:val="en-US" w:eastAsia="zh-CN"/>
              </w:rPr>
              <w:t>合计</w:t>
            </w:r>
          </w:p>
        </w:tc>
        <w:tc>
          <w:tcPr>
            <w:tcW w:w="399" w:type="pct"/>
            <w:shd w:val="clear" w:color="auto" w:fill="auto"/>
            <w:tcMar>
              <w:top w:w="86" w:type="dxa"/>
              <w:left w:w="137" w:type="dxa"/>
              <w:bottom w:w="86" w:type="dxa"/>
              <w:right w:w="137" w:type="dxa"/>
            </w:tcMar>
            <w:vAlign w:val="center"/>
          </w:tcPr>
          <w:p w14:paraId="6B1E613D">
            <w:pPr>
              <w:keepNext w:val="0"/>
              <w:keepLines w:val="0"/>
              <w:pageBreakBefore w:val="0"/>
              <w:widowControl w:val="0"/>
              <w:kinsoku/>
              <w:wordWrap/>
              <w:overflowPunct/>
              <w:topLinePunct w:val="0"/>
              <w:autoSpaceDE/>
              <w:autoSpaceDN/>
              <w:bidi w:val="0"/>
              <w:adjustRightInd/>
              <w:snapToGrid/>
              <w:spacing w:line="640" w:lineRule="exact"/>
              <w:ind w:firstLine="0" w:firstLineChars="0"/>
              <w:jc w:val="center"/>
              <w:textAlignment w:val="auto"/>
              <w:rPr>
                <w:rFonts w:hint="eastAsia"/>
                <w:color w:val="auto"/>
                <w:sz w:val="18"/>
                <w:szCs w:val="18"/>
                <w:lang w:val="en-US" w:eastAsia="zh-CN"/>
              </w:rPr>
            </w:pPr>
            <w:r>
              <w:rPr>
                <w:rFonts w:hint="eastAsia"/>
                <w:color w:val="auto"/>
                <w:sz w:val="18"/>
                <w:szCs w:val="18"/>
                <w:lang w:val="en-US" w:eastAsia="zh-CN"/>
              </w:rPr>
              <w:t>15人</w:t>
            </w:r>
          </w:p>
        </w:tc>
        <w:tc>
          <w:tcPr>
            <w:tcW w:w="1632" w:type="pct"/>
            <w:shd w:val="clear" w:color="auto" w:fill="auto"/>
            <w:tcMar>
              <w:top w:w="86" w:type="dxa"/>
              <w:left w:w="137" w:type="dxa"/>
              <w:bottom w:w="86" w:type="dxa"/>
              <w:right w:w="137" w:type="dxa"/>
            </w:tcMar>
            <w:vAlign w:val="center"/>
          </w:tcPr>
          <w:p w14:paraId="22ABB96F">
            <w:pPr>
              <w:keepNext w:val="0"/>
              <w:keepLines w:val="0"/>
              <w:pageBreakBefore w:val="0"/>
              <w:widowControl w:val="0"/>
              <w:kinsoku/>
              <w:wordWrap/>
              <w:overflowPunct/>
              <w:topLinePunct w:val="0"/>
              <w:autoSpaceDE/>
              <w:autoSpaceDN/>
              <w:bidi w:val="0"/>
              <w:adjustRightInd/>
              <w:snapToGrid/>
              <w:spacing w:line="640" w:lineRule="exact"/>
              <w:ind w:firstLine="0" w:firstLineChars="0"/>
              <w:jc w:val="center"/>
              <w:textAlignment w:val="auto"/>
              <w:rPr>
                <w:rFonts w:hint="eastAsia"/>
                <w:color w:val="auto"/>
                <w:sz w:val="18"/>
                <w:szCs w:val="18"/>
                <w:lang w:val="en-US" w:eastAsia="zh-CN"/>
              </w:rPr>
            </w:pPr>
          </w:p>
        </w:tc>
        <w:tc>
          <w:tcPr>
            <w:tcW w:w="1957" w:type="pct"/>
            <w:shd w:val="clear" w:color="auto" w:fill="auto"/>
            <w:tcMar>
              <w:top w:w="86" w:type="dxa"/>
              <w:left w:w="137" w:type="dxa"/>
              <w:bottom w:w="86" w:type="dxa"/>
              <w:right w:w="137" w:type="dxa"/>
            </w:tcMar>
            <w:vAlign w:val="center"/>
          </w:tcPr>
          <w:p w14:paraId="6C3995FC">
            <w:pPr>
              <w:keepNext w:val="0"/>
              <w:keepLines w:val="0"/>
              <w:pageBreakBefore w:val="0"/>
              <w:widowControl w:val="0"/>
              <w:kinsoku/>
              <w:wordWrap/>
              <w:overflowPunct/>
              <w:topLinePunct w:val="0"/>
              <w:autoSpaceDE/>
              <w:autoSpaceDN/>
              <w:bidi w:val="0"/>
              <w:adjustRightInd/>
              <w:snapToGrid/>
              <w:spacing w:line="640" w:lineRule="exact"/>
              <w:ind w:firstLine="0" w:firstLineChars="0"/>
              <w:jc w:val="center"/>
              <w:textAlignment w:val="auto"/>
              <w:rPr>
                <w:rFonts w:hint="eastAsia"/>
                <w:color w:val="auto"/>
                <w:sz w:val="18"/>
                <w:szCs w:val="18"/>
                <w:lang w:val="en-US" w:eastAsia="zh-CN"/>
              </w:rPr>
            </w:pPr>
          </w:p>
        </w:tc>
      </w:tr>
    </w:tbl>
    <w:p w14:paraId="01F2E487">
      <w:pPr>
        <w:pStyle w:val="11"/>
        <w:keepNext w:val="0"/>
        <w:keepLines w:val="0"/>
        <w:pageBreakBefore w:val="0"/>
        <w:widowControl/>
        <w:kinsoku/>
        <w:wordWrap/>
        <w:overflowPunct/>
        <w:topLinePunct w:val="0"/>
        <w:autoSpaceDE/>
        <w:autoSpaceDN/>
        <w:bidi w:val="0"/>
        <w:adjustRightInd w:val="0"/>
        <w:snapToGrid/>
        <w:spacing w:line="480" w:lineRule="exact"/>
        <w:textAlignment w:val="auto"/>
        <w:rPr>
          <w:rFonts w:ascii="Times New Roman" w:hAnsi="Times New Roman" w:eastAsia="宋体" w:cs="Times New Roman"/>
          <w:i w:val="0"/>
          <w:color w:val="0F1115"/>
          <w:sz w:val="28"/>
          <w:szCs w:val="28"/>
        </w:rPr>
      </w:pPr>
      <w:r>
        <w:rPr>
          <w:rFonts w:hint="eastAsia" w:cs="Times New Roman"/>
          <w:i w:val="0"/>
          <w:color w:val="0F1115"/>
          <w:sz w:val="28"/>
          <w:szCs w:val="28"/>
          <w:lang w:val="en-US" w:eastAsia="zh-CN"/>
        </w:rPr>
        <w:t>6</w:t>
      </w:r>
      <w:r>
        <w:rPr>
          <w:rFonts w:hint="eastAsia" w:ascii="Times New Roman" w:hAnsi="Times New Roman" w:eastAsia="宋体" w:cs="Times New Roman"/>
          <w:i w:val="0"/>
          <w:color w:val="0F1115"/>
          <w:sz w:val="28"/>
          <w:szCs w:val="28"/>
          <w:lang w:val="en-US" w:eastAsia="zh-CN"/>
        </w:rPr>
        <w:t>、</w:t>
      </w:r>
      <w:r>
        <w:rPr>
          <w:rFonts w:ascii="Times New Roman" w:hAnsi="Times New Roman" w:eastAsia="宋体" w:cs="Times New Roman"/>
          <w:i w:val="0"/>
          <w:color w:val="0F1115"/>
          <w:sz w:val="28"/>
          <w:szCs w:val="28"/>
        </w:rPr>
        <w:t>服务期限： 三年</w:t>
      </w:r>
      <w:r>
        <w:rPr>
          <w:rFonts w:ascii="Times New Roman" w:hAnsi="Times New Roman" w:eastAsia="宋体" w:cs="Times New Roman"/>
          <w:i w:val="0"/>
          <w:color w:val="0F1115"/>
          <w:sz w:val="28"/>
          <w:szCs w:val="28"/>
        </w:rPr>
        <w:fldChar w:fldCharType="begin"/>
      </w:r>
      <w:r>
        <w:rPr>
          <w:rFonts w:ascii="Times New Roman" w:hAnsi="Times New Roman" w:eastAsia="宋体" w:cs="Times New Roman"/>
          <w:i w:val="0"/>
          <w:color w:val="0F1115"/>
          <w:sz w:val="28"/>
          <w:szCs w:val="28"/>
        </w:rPr>
        <w:instrText xml:space="preserve"> HYPERLINK "http://jxsggzy.cn/jyxx/002013/002013001/20260604/9d8a8c98-2397-47af-a762-b46571966b4c.html" \t "https://chat.deepseek.com/a/chat/s/_blank" </w:instrText>
      </w:r>
      <w:r>
        <w:rPr>
          <w:rFonts w:ascii="Times New Roman" w:hAnsi="Times New Roman" w:eastAsia="宋体" w:cs="Times New Roman"/>
          <w:i w:val="0"/>
          <w:color w:val="0F1115"/>
          <w:sz w:val="28"/>
          <w:szCs w:val="28"/>
        </w:rPr>
        <w:fldChar w:fldCharType="separate"/>
      </w:r>
      <w:r>
        <w:rPr>
          <w:rFonts w:ascii="Times New Roman" w:hAnsi="Times New Roman" w:eastAsia="宋体" w:cs="Times New Roman"/>
          <w:i w:val="0"/>
          <w:color w:val="0F1115"/>
          <w:sz w:val="28"/>
          <w:szCs w:val="28"/>
        </w:rPr>
        <w:fldChar w:fldCharType="end"/>
      </w:r>
      <w:r>
        <w:rPr>
          <w:rFonts w:ascii="Times New Roman" w:hAnsi="Times New Roman" w:eastAsia="宋体" w:cs="Times New Roman"/>
          <w:i w:val="0"/>
          <w:color w:val="0F1115"/>
          <w:sz w:val="28"/>
          <w:szCs w:val="28"/>
        </w:rPr>
        <w:t>。</w:t>
      </w:r>
    </w:p>
    <w:p w14:paraId="073F33CE">
      <w:pPr>
        <w:pStyle w:val="11"/>
        <w:keepNext w:val="0"/>
        <w:keepLines w:val="0"/>
        <w:pageBreakBefore w:val="0"/>
        <w:widowControl/>
        <w:kinsoku/>
        <w:wordWrap/>
        <w:overflowPunct/>
        <w:topLinePunct w:val="0"/>
        <w:autoSpaceDE/>
        <w:autoSpaceDN/>
        <w:bidi w:val="0"/>
        <w:adjustRightInd w:val="0"/>
        <w:snapToGrid/>
        <w:spacing w:line="480" w:lineRule="exact"/>
        <w:textAlignment w:val="auto"/>
        <w:rPr>
          <w:rFonts w:ascii="Times New Roman" w:hAnsi="Times New Roman" w:eastAsia="宋体" w:cs="Times New Roman"/>
          <w:i w:val="0"/>
          <w:color w:val="0F1115"/>
          <w:sz w:val="28"/>
          <w:szCs w:val="28"/>
        </w:rPr>
      </w:pPr>
      <w:r>
        <w:rPr>
          <w:rFonts w:hint="eastAsia" w:cs="Times New Roman"/>
          <w:i w:val="0"/>
          <w:color w:val="0F1115"/>
          <w:sz w:val="28"/>
          <w:szCs w:val="28"/>
          <w:lang w:val="en-US" w:eastAsia="zh-CN"/>
        </w:rPr>
        <w:t>7、</w:t>
      </w:r>
      <w:r>
        <w:rPr>
          <w:rFonts w:ascii="Times New Roman" w:hAnsi="Times New Roman" w:eastAsia="宋体" w:cs="Times New Roman"/>
          <w:i w:val="0"/>
          <w:color w:val="0F1115"/>
          <w:sz w:val="28"/>
          <w:szCs w:val="28"/>
        </w:rPr>
        <w:t>合同计价方式： 固定总价合同。</w:t>
      </w:r>
    </w:p>
    <w:p w14:paraId="3AEC8BBC">
      <w:pPr>
        <w:pStyle w:val="11"/>
        <w:keepNext w:val="0"/>
        <w:keepLines w:val="0"/>
        <w:pageBreakBefore w:val="0"/>
        <w:widowControl/>
        <w:kinsoku/>
        <w:wordWrap/>
        <w:overflowPunct/>
        <w:topLinePunct w:val="0"/>
        <w:autoSpaceDE/>
        <w:autoSpaceDN/>
        <w:bidi w:val="0"/>
        <w:adjustRightInd w:val="0"/>
        <w:snapToGrid/>
        <w:spacing w:line="480" w:lineRule="exact"/>
        <w:textAlignment w:val="auto"/>
        <w:rPr>
          <w:rFonts w:hint="eastAsia" w:ascii="Times New Roman" w:hAnsi="Times New Roman" w:eastAsia="宋体" w:cs="Times New Roman"/>
          <w:i w:val="0"/>
          <w:color w:val="0F1115"/>
          <w:sz w:val="28"/>
          <w:szCs w:val="28"/>
        </w:rPr>
      </w:pPr>
      <w:r>
        <w:rPr>
          <w:rFonts w:hint="eastAsia" w:cs="Times New Roman"/>
          <w:i w:val="0"/>
          <w:color w:val="0F1115"/>
          <w:sz w:val="28"/>
          <w:szCs w:val="28"/>
          <w:lang w:val="en-US" w:eastAsia="zh-CN"/>
        </w:rPr>
        <w:t>二、</w:t>
      </w:r>
      <w:r>
        <w:rPr>
          <w:rFonts w:ascii="Times New Roman" w:hAnsi="Times New Roman" w:eastAsia="宋体" w:cs="Times New Roman"/>
          <w:i w:val="0"/>
          <w:color w:val="0F1115"/>
          <w:sz w:val="28"/>
          <w:szCs w:val="28"/>
        </w:rPr>
        <w:t>项目现状</w:t>
      </w:r>
    </w:p>
    <w:p w14:paraId="5668951C">
      <w:pPr>
        <w:pStyle w:val="11"/>
        <w:keepNext w:val="0"/>
        <w:keepLines w:val="0"/>
        <w:pageBreakBefore w:val="0"/>
        <w:widowControl/>
        <w:kinsoku/>
        <w:wordWrap/>
        <w:overflowPunct/>
        <w:topLinePunct w:val="0"/>
        <w:autoSpaceDE/>
        <w:autoSpaceDN/>
        <w:bidi w:val="0"/>
        <w:adjustRightInd w:val="0"/>
        <w:snapToGrid/>
        <w:spacing w:line="480" w:lineRule="exact"/>
        <w:textAlignment w:val="auto"/>
        <w:rPr>
          <w:rFonts w:ascii="Times New Roman" w:hAnsi="Times New Roman" w:eastAsia="宋体" w:cs="Times New Roman"/>
          <w:i w:val="0"/>
          <w:color w:val="0F1115"/>
          <w:sz w:val="28"/>
          <w:szCs w:val="28"/>
        </w:rPr>
      </w:pPr>
      <w:r>
        <w:rPr>
          <w:rFonts w:ascii="Times New Roman" w:hAnsi="Times New Roman" w:eastAsia="宋体" w:cs="Times New Roman"/>
          <w:i w:val="0"/>
          <w:color w:val="0F1115"/>
          <w:sz w:val="28"/>
          <w:szCs w:val="28"/>
        </w:rPr>
        <w:t>具体设备设施清单、工艺参数、运营现状等详见附件1《项目现状说明》。</w:t>
      </w:r>
    </w:p>
    <w:p w14:paraId="705CDF1D">
      <w:pPr>
        <w:pStyle w:val="11"/>
        <w:keepNext w:val="0"/>
        <w:keepLines w:val="0"/>
        <w:pageBreakBefore w:val="0"/>
        <w:widowControl/>
        <w:kinsoku/>
        <w:wordWrap/>
        <w:overflowPunct/>
        <w:topLinePunct w:val="0"/>
        <w:autoSpaceDE/>
        <w:autoSpaceDN/>
        <w:bidi w:val="0"/>
        <w:adjustRightInd w:val="0"/>
        <w:snapToGrid/>
        <w:spacing w:line="480" w:lineRule="exact"/>
        <w:textAlignment w:val="auto"/>
        <w:rPr>
          <w:rFonts w:hint="eastAsia" w:ascii="Times New Roman" w:hAnsi="Times New Roman" w:eastAsia="宋体" w:cs="Times New Roman"/>
          <w:i w:val="0"/>
          <w:color w:val="0F1115"/>
          <w:sz w:val="28"/>
          <w:szCs w:val="28"/>
        </w:rPr>
      </w:pPr>
      <w:r>
        <w:rPr>
          <w:rFonts w:hint="eastAsia" w:cs="Times New Roman"/>
          <w:i w:val="0"/>
          <w:color w:val="0F1115"/>
          <w:sz w:val="28"/>
          <w:szCs w:val="28"/>
          <w:lang w:val="en-US" w:eastAsia="zh-CN"/>
        </w:rPr>
        <w:t>三、</w:t>
      </w:r>
      <w:r>
        <w:rPr>
          <w:rFonts w:ascii="Times New Roman" w:hAnsi="Times New Roman" w:eastAsia="宋体" w:cs="Times New Roman"/>
          <w:i w:val="0"/>
          <w:color w:val="0F1115"/>
          <w:sz w:val="28"/>
          <w:szCs w:val="28"/>
        </w:rPr>
        <w:t>供应商要求</w:t>
      </w:r>
    </w:p>
    <w:p w14:paraId="4CCC4682">
      <w:pPr>
        <w:pStyle w:val="11"/>
        <w:keepNext w:val="0"/>
        <w:keepLines w:val="0"/>
        <w:pageBreakBefore w:val="0"/>
        <w:widowControl/>
        <w:kinsoku/>
        <w:wordWrap/>
        <w:overflowPunct/>
        <w:topLinePunct w:val="0"/>
        <w:autoSpaceDE/>
        <w:autoSpaceDN/>
        <w:bidi w:val="0"/>
        <w:adjustRightInd w:val="0"/>
        <w:snapToGrid/>
        <w:spacing w:line="480" w:lineRule="exact"/>
        <w:textAlignment w:val="auto"/>
        <w:rPr>
          <w:rFonts w:ascii="Times New Roman" w:hAnsi="Times New Roman" w:eastAsia="宋体" w:cs="Times New Roman"/>
          <w:i w:val="0"/>
          <w:color w:val="0F1115"/>
          <w:sz w:val="28"/>
          <w:szCs w:val="28"/>
        </w:rPr>
      </w:pPr>
      <w:r>
        <w:rPr>
          <w:rFonts w:hint="eastAsia" w:ascii="Times New Roman" w:hAnsi="Times New Roman" w:eastAsia="宋体" w:cs="Times New Roman"/>
          <w:i w:val="0"/>
          <w:color w:val="0F1115"/>
          <w:sz w:val="28"/>
          <w:szCs w:val="28"/>
          <w:lang w:val="en-US" w:eastAsia="zh-CN"/>
        </w:rPr>
        <w:t>1</w:t>
      </w:r>
      <w:r>
        <w:rPr>
          <w:rFonts w:hint="eastAsia" w:cs="Times New Roman"/>
          <w:i w:val="0"/>
          <w:color w:val="0F1115"/>
          <w:sz w:val="28"/>
          <w:szCs w:val="28"/>
          <w:lang w:val="en-US" w:eastAsia="zh-CN"/>
        </w:rPr>
        <w:t>、</w:t>
      </w:r>
      <w:r>
        <w:rPr>
          <w:rFonts w:hint="eastAsia" w:ascii="Times New Roman" w:hAnsi="Times New Roman" w:eastAsia="宋体" w:cs="Times New Roman"/>
          <w:i w:val="0"/>
          <w:color w:val="0F1115"/>
          <w:sz w:val="28"/>
          <w:szCs w:val="28"/>
          <w:lang w:val="en-US" w:eastAsia="zh-CN"/>
        </w:rPr>
        <w:t>应具备《政府采购法》第二十二条规定的条件；</w:t>
      </w:r>
    </w:p>
    <w:p w14:paraId="0144ABDA">
      <w:pPr>
        <w:pStyle w:val="11"/>
        <w:keepNext w:val="0"/>
        <w:keepLines w:val="0"/>
        <w:pageBreakBefore w:val="0"/>
        <w:widowControl/>
        <w:kinsoku/>
        <w:wordWrap/>
        <w:overflowPunct/>
        <w:topLinePunct w:val="0"/>
        <w:autoSpaceDE/>
        <w:autoSpaceDN/>
        <w:bidi w:val="0"/>
        <w:adjustRightInd w:val="0"/>
        <w:snapToGrid/>
        <w:spacing w:line="480" w:lineRule="exact"/>
        <w:textAlignment w:val="auto"/>
        <w:rPr>
          <w:rFonts w:hint="eastAsia" w:ascii="Times New Roman" w:hAnsi="Times New Roman" w:eastAsia="宋体" w:cs="Times New Roman"/>
          <w:i w:val="0"/>
          <w:color w:val="0F1115"/>
          <w:sz w:val="28"/>
          <w:szCs w:val="28"/>
        </w:rPr>
      </w:pPr>
      <w:r>
        <w:rPr>
          <w:rFonts w:hint="eastAsia" w:ascii="Times New Roman" w:hAnsi="Times New Roman" w:eastAsia="宋体" w:cs="Times New Roman"/>
          <w:i w:val="0"/>
          <w:color w:val="0F1115"/>
          <w:sz w:val="28"/>
          <w:szCs w:val="28"/>
          <w:lang w:val="en-US" w:eastAsia="zh-CN"/>
        </w:rPr>
        <w:t>2</w:t>
      </w:r>
      <w:r>
        <w:rPr>
          <w:rFonts w:hint="eastAsia" w:cs="Times New Roman"/>
          <w:i w:val="0"/>
          <w:color w:val="0F1115"/>
          <w:sz w:val="28"/>
          <w:szCs w:val="28"/>
          <w:lang w:val="en-US" w:eastAsia="zh-CN"/>
        </w:rPr>
        <w:t>、</w:t>
      </w:r>
      <w:r>
        <w:rPr>
          <w:rFonts w:hint="eastAsia" w:ascii="Times New Roman" w:hAnsi="Times New Roman" w:eastAsia="宋体" w:cs="Times New Roman"/>
          <w:i w:val="0"/>
          <w:color w:val="0F1115"/>
          <w:sz w:val="28"/>
          <w:szCs w:val="28"/>
          <w:lang w:val="en-US" w:eastAsia="zh-CN"/>
        </w:rPr>
        <w:t>具有履行项目能力的企业参与</w:t>
      </w:r>
    </w:p>
    <w:p w14:paraId="0DA18912">
      <w:pPr>
        <w:pStyle w:val="11"/>
        <w:keepNext w:val="0"/>
        <w:keepLines w:val="0"/>
        <w:pageBreakBefore w:val="0"/>
        <w:widowControl/>
        <w:kinsoku/>
        <w:wordWrap/>
        <w:overflowPunct/>
        <w:topLinePunct w:val="0"/>
        <w:autoSpaceDE/>
        <w:autoSpaceDN/>
        <w:bidi w:val="0"/>
        <w:adjustRightInd w:val="0"/>
        <w:snapToGrid/>
        <w:spacing w:line="480" w:lineRule="exact"/>
        <w:textAlignment w:val="auto"/>
        <w:rPr>
          <w:rFonts w:hint="eastAsia" w:ascii="Times New Roman" w:hAnsi="Times New Roman" w:eastAsia="宋体" w:cs="Times New Roman"/>
          <w:i w:val="0"/>
          <w:color w:val="0F1115"/>
          <w:sz w:val="28"/>
          <w:szCs w:val="28"/>
        </w:rPr>
      </w:pPr>
      <w:r>
        <w:rPr>
          <w:rFonts w:hint="eastAsia" w:cs="Times New Roman"/>
          <w:i w:val="0"/>
          <w:color w:val="0F1115"/>
          <w:sz w:val="28"/>
          <w:szCs w:val="28"/>
          <w:lang w:val="en-US" w:eastAsia="zh-CN"/>
        </w:rPr>
        <w:t>四、</w:t>
      </w:r>
      <w:r>
        <w:rPr>
          <w:rFonts w:ascii="Times New Roman" w:hAnsi="Times New Roman" w:eastAsia="宋体" w:cs="Times New Roman"/>
          <w:i w:val="0"/>
          <w:color w:val="0F1115"/>
          <w:sz w:val="28"/>
          <w:szCs w:val="28"/>
        </w:rPr>
        <w:t>报价要求</w:t>
      </w:r>
    </w:p>
    <w:p w14:paraId="04859D70">
      <w:pPr>
        <w:pStyle w:val="11"/>
        <w:keepNext w:val="0"/>
        <w:keepLines w:val="0"/>
        <w:pageBreakBefore w:val="0"/>
        <w:widowControl/>
        <w:kinsoku/>
        <w:wordWrap/>
        <w:overflowPunct/>
        <w:topLinePunct w:val="0"/>
        <w:autoSpaceDE/>
        <w:autoSpaceDN/>
        <w:bidi w:val="0"/>
        <w:adjustRightInd w:val="0"/>
        <w:snapToGrid/>
        <w:spacing w:line="480" w:lineRule="exact"/>
        <w:textAlignment w:val="auto"/>
        <w:rPr>
          <w:rFonts w:ascii="Times New Roman" w:hAnsi="Times New Roman" w:eastAsia="宋体" w:cs="Times New Roman"/>
          <w:i w:val="0"/>
          <w:color w:val="0F1115"/>
          <w:sz w:val="28"/>
          <w:szCs w:val="28"/>
        </w:rPr>
      </w:pPr>
      <w:r>
        <w:rPr>
          <w:rFonts w:ascii="Times New Roman" w:hAnsi="Times New Roman" w:eastAsia="宋体" w:cs="Times New Roman"/>
          <w:i w:val="0"/>
          <w:color w:val="0F1115"/>
          <w:sz w:val="28"/>
          <w:szCs w:val="28"/>
        </w:rPr>
        <w:t>供应商应根据附件2《报价表》格式进行报价，报价应包含本项目服务期内的一切运营费用（含人工、电费、水费、药剂费、设备维护维修费、化验检测费、在线运维费、污泥处置费、管理费、利润、税金等）。</w:t>
      </w:r>
    </w:p>
    <w:p w14:paraId="30A6DFBF">
      <w:pPr>
        <w:pStyle w:val="11"/>
        <w:keepNext w:val="0"/>
        <w:keepLines w:val="0"/>
        <w:pageBreakBefore w:val="0"/>
        <w:widowControl/>
        <w:kinsoku/>
        <w:wordWrap/>
        <w:overflowPunct/>
        <w:topLinePunct w:val="0"/>
        <w:autoSpaceDE/>
        <w:autoSpaceDN/>
        <w:bidi w:val="0"/>
        <w:adjustRightInd w:val="0"/>
        <w:snapToGrid/>
        <w:spacing w:line="480" w:lineRule="exact"/>
        <w:textAlignment w:val="auto"/>
        <w:rPr>
          <w:rFonts w:ascii="Times New Roman" w:hAnsi="Times New Roman" w:eastAsia="宋体" w:cs="Times New Roman"/>
          <w:i w:val="0"/>
          <w:color w:val="0F1115"/>
          <w:sz w:val="28"/>
          <w:szCs w:val="28"/>
        </w:rPr>
      </w:pPr>
      <w:r>
        <w:rPr>
          <w:rFonts w:ascii="Times New Roman" w:hAnsi="Times New Roman" w:eastAsia="宋体" w:cs="Times New Roman"/>
          <w:i w:val="0"/>
          <w:color w:val="0F1115"/>
          <w:sz w:val="28"/>
          <w:szCs w:val="28"/>
        </w:rPr>
        <w:t>2</w:t>
      </w:r>
      <w:r>
        <w:rPr>
          <w:rFonts w:hint="eastAsia" w:cs="Times New Roman"/>
          <w:i w:val="0"/>
          <w:color w:val="0F1115"/>
          <w:sz w:val="28"/>
          <w:szCs w:val="28"/>
          <w:lang w:eastAsia="zh-CN"/>
        </w:rPr>
        <w:t>、</w:t>
      </w:r>
      <w:r>
        <w:rPr>
          <w:rFonts w:ascii="Times New Roman" w:hAnsi="Times New Roman" w:eastAsia="宋体" w:cs="Times New Roman"/>
          <w:i w:val="0"/>
          <w:color w:val="0F1115"/>
          <w:sz w:val="28"/>
          <w:szCs w:val="28"/>
        </w:rPr>
        <w:t>报价应充分考虑设备现状、运营难度、市场风险等因素，一经提交，视为供应商对本项目所有情况的充分认可。</w:t>
      </w:r>
    </w:p>
    <w:p w14:paraId="680C0B5D">
      <w:pPr>
        <w:pStyle w:val="11"/>
        <w:keepNext w:val="0"/>
        <w:keepLines w:val="0"/>
        <w:pageBreakBefore w:val="0"/>
        <w:widowControl/>
        <w:kinsoku/>
        <w:wordWrap/>
        <w:overflowPunct/>
        <w:topLinePunct w:val="0"/>
        <w:autoSpaceDE/>
        <w:autoSpaceDN/>
        <w:bidi w:val="0"/>
        <w:adjustRightInd w:val="0"/>
        <w:snapToGrid/>
        <w:spacing w:line="480" w:lineRule="exact"/>
        <w:textAlignment w:val="auto"/>
        <w:rPr>
          <w:rFonts w:ascii="Times New Roman" w:hAnsi="Times New Roman" w:eastAsia="宋体" w:cs="Times New Roman"/>
          <w:i w:val="0"/>
          <w:color w:val="0F1115"/>
          <w:sz w:val="28"/>
          <w:szCs w:val="28"/>
        </w:rPr>
      </w:pPr>
      <w:r>
        <w:rPr>
          <w:rFonts w:hint="eastAsia" w:cs="Times New Roman"/>
          <w:i w:val="0"/>
          <w:color w:val="0F1115"/>
          <w:sz w:val="28"/>
          <w:szCs w:val="28"/>
          <w:lang w:val="en-US" w:eastAsia="zh-CN"/>
        </w:rPr>
        <w:t>3、</w:t>
      </w:r>
      <w:r>
        <w:rPr>
          <w:rFonts w:ascii="Times New Roman" w:hAnsi="Times New Roman" w:eastAsia="宋体" w:cs="Times New Roman"/>
          <w:i w:val="0"/>
          <w:color w:val="0F1115"/>
          <w:sz w:val="28"/>
          <w:szCs w:val="28"/>
        </w:rPr>
        <w:t>本次报价仅作为采购人编制采购预算的参考，不代表最终采购结果</w:t>
      </w:r>
      <w:r>
        <w:rPr>
          <w:rFonts w:ascii="Times New Roman" w:hAnsi="Times New Roman" w:eastAsia="宋体" w:cs="Times New Roman"/>
          <w:i w:val="0"/>
          <w:color w:val="0F1115"/>
          <w:sz w:val="28"/>
          <w:szCs w:val="28"/>
        </w:rPr>
        <w:fldChar w:fldCharType="begin"/>
      </w:r>
      <w:r>
        <w:rPr>
          <w:rFonts w:ascii="Times New Roman" w:hAnsi="Times New Roman" w:eastAsia="宋体" w:cs="Times New Roman"/>
          <w:i w:val="0"/>
          <w:color w:val="0F1115"/>
          <w:sz w:val="28"/>
          <w:szCs w:val="28"/>
        </w:rPr>
        <w:instrText xml:space="preserve"> HYPERLINK "http://www.cangwu.gov.cn/cwdt/tzgg/t27204457.shtml" \t "https://chat.deepseek.com/a/chat/s/_blank" </w:instrText>
      </w:r>
      <w:r>
        <w:rPr>
          <w:rFonts w:ascii="Times New Roman" w:hAnsi="Times New Roman" w:eastAsia="宋体" w:cs="Times New Roman"/>
          <w:i w:val="0"/>
          <w:color w:val="0F1115"/>
          <w:sz w:val="28"/>
          <w:szCs w:val="28"/>
        </w:rPr>
        <w:fldChar w:fldCharType="separate"/>
      </w:r>
      <w:r>
        <w:rPr>
          <w:rFonts w:ascii="Times New Roman" w:hAnsi="Times New Roman" w:eastAsia="宋体" w:cs="Times New Roman"/>
          <w:i w:val="0"/>
          <w:color w:val="0F1115"/>
          <w:sz w:val="28"/>
          <w:szCs w:val="28"/>
        </w:rPr>
        <w:fldChar w:fldCharType="end"/>
      </w:r>
      <w:r>
        <w:rPr>
          <w:rFonts w:ascii="Times New Roman" w:hAnsi="Times New Roman" w:eastAsia="宋体" w:cs="Times New Roman"/>
          <w:i w:val="0"/>
          <w:color w:val="0F1115"/>
          <w:sz w:val="28"/>
          <w:szCs w:val="28"/>
        </w:rPr>
        <w:t>。</w:t>
      </w:r>
    </w:p>
    <w:p w14:paraId="7EA5ECC0">
      <w:pPr>
        <w:pStyle w:val="11"/>
        <w:keepNext w:val="0"/>
        <w:keepLines w:val="0"/>
        <w:pageBreakBefore w:val="0"/>
        <w:widowControl/>
        <w:kinsoku/>
        <w:wordWrap/>
        <w:overflowPunct/>
        <w:topLinePunct w:val="0"/>
        <w:autoSpaceDE/>
        <w:autoSpaceDN/>
        <w:bidi w:val="0"/>
        <w:adjustRightInd w:val="0"/>
        <w:snapToGrid/>
        <w:spacing w:line="480" w:lineRule="exact"/>
        <w:textAlignment w:val="auto"/>
        <w:rPr>
          <w:rFonts w:ascii="Times New Roman" w:hAnsi="Times New Roman" w:eastAsia="宋体" w:cs="Times New Roman"/>
          <w:i w:val="0"/>
          <w:color w:val="0F1115"/>
          <w:sz w:val="28"/>
          <w:szCs w:val="28"/>
        </w:rPr>
      </w:pPr>
      <w:r>
        <w:rPr>
          <w:rFonts w:hint="eastAsia" w:cs="Times New Roman"/>
          <w:i w:val="0"/>
          <w:color w:val="0F1115"/>
          <w:sz w:val="28"/>
          <w:szCs w:val="28"/>
          <w:lang w:val="en-US" w:eastAsia="zh-CN"/>
        </w:rPr>
        <w:t>五</w:t>
      </w:r>
      <w:r>
        <w:rPr>
          <w:rFonts w:hint="eastAsia" w:ascii="Times New Roman" w:hAnsi="Times New Roman" w:eastAsia="宋体" w:cs="Times New Roman"/>
          <w:i w:val="0"/>
          <w:color w:val="0F1115"/>
          <w:sz w:val="28"/>
          <w:szCs w:val="28"/>
          <w:lang w:val="en-US" w:eastAsia="zh-CN"/>
        </w:rPr>
        <w:t>、公告时间</w:t>
      </w:r>
    </w:p>
    <w:p w14:paraId="400BE800">
      <w:pPr>
        <w:pStyle w:val="11"/>
        <w:keepNext w:val="0"/>
        <w:keepLines w:val="0"/>
        <w:pageBreakBefore w:val="0"/>
        <w:widowControl/>
        <w:kinsoku/>
        <w:wordWrap/>
        <w:overflowPunct/>
        <w:topLinePunct w:val="0"/>
        <w:autoSpaceDE/>
        <w:autoSpaceDN/>
        <w:bidi w:val="0"/>
        <w:adjustRightInd w:val="0"/>
        <w:snapToGrid/>
        <w:spacing w:line="480" w:lineRule="exact"/>
        <w:textAlignment w:val="auto"/>
        <w:rPr>
          <w:rFonts w:hint="eastAsia" w:ascii="Times New Roman" w:hAnsi="Times New Roman" w:eastAsia="宋体" w:cs="Times New Roman"/>
          <w:i w:val="0"/>
          <w:color w:val="0F1115"/>
          <w:sz w:val="28"/>
          <w:szCs w:val="28"/>
        </w:rPr>
      </w:pPr>
      <w:r>
        <w:rPr>
          <w:rFonts w:hint="default" w:ascii="Times New Roman" w:hAnsi="Times New Roman" w:eastAsia="宋体" w:cs="Times New Roman"/>
          <w:i w:val="0"/>
          <w:color w:val="0F1115"/>
          <w:sz w:val="28"/>
          <w:szCs w:val="28"/>
          <w:lang w:val="en-US" w:eastAsia="zh-CN"/>
        </w:rPr>
        <w:t>2026</w:t>
      </w:r>
      <w:r>
        <w:rPr>
          <w:rFonts w:hint="eastAsia" w:ascii="Times New Roman" w:hAnsi="Times New Roman" w:eastAsia="宋体" w:cs="Times New Roman"/>
          <w:i w:val="0"/>
          <w:color w:val="0F1115"/>
          <w:sz w:val="28"/>
          <w:szCs w:val="28"/>
          <w:lang w:val="en-US" w:eastAsia="zh-CN"/>
        </w:rPr>
        <w:t>年</w:t>
      </w:r>
      <w:r>
        <w:rPr>
          <w:rFonts w:hint="eastAsia" w:cs="Times New Roman"/>
          <w:i w:val="0"/>
          <w:color w:val="0F1115"/>
          <w:sz w:val="28"/>
          <w:szCs w:val="28"/>
          <w:lang w:val="en-US" w:eastAsia="zh-CN"/>
        </w:rPr>
        <w:t>6</w:t>
      </w:r>
      <w:r>
        <w:rPr>
          <w:rFonts w:hint="eastAsia" w:ascii="Times New Roman" w:hAnsi="Times New Roman" w:eastAsia="宋体" w:cs="Times New Roman"/>
          <w:i w:val="0"/>
          <w:color w:val="0F1115"/>
          <w:sz w:val="28"/>
          <w:szCs w:val="28"/>
          <w:lang w:val="en-US" w:eastAsia="zh-CN"/>
        </w:rPr>
        <w:t>月</w:t>
      </w:r>
      <w:r>
        <w:rPr>
          <w:rFonts w:hint="eastAsia" w:cs="Times New Roman"/>
          <w:i w:val="0"/>
          <w:color w:val="0F1115"/>
          <w:sz w:val="28"/>
          <w:szCs w:val="28"/>
          <w:lang w:val="en-US" w:eastAsia="zh-CN"/>
        </w:rPr>
        <w:t>26</w:t>
      </w:r>
      <w:r>
        <w:rPr>
          <w:rFonts w:hint="eastAsia" w:ascii="Times New Roman" w:hAnsi="Times New Roman" w:eastAsia="宋体" w:cs="Times New Roman"/>
          <w:i w:val="0"/>
          <w:color w:val="0F1115"/>
          <w:sz w:val="28"/>
          <w:szCs w:val="28"/>
          <w:lang w:val="en-US" w:eastAsia="zh-CN"/>
        </w:rPr>
        <w:t>日</w:t>
      </w:r>
      <w:r>
        <w:rPr>
          <w:rFonts w:hint="default" w:ascii="Times New Roman" w:hAnsi="Times New Roman" w:eastAsia="宋体" w:cs="Times New Roman"/>
          <w:i w:val="0"/>
          <w:color w:val="0F1115"/>
          <w:sz w:val="28"/>
          <w:szCs w:val="28"/>
          <w:lang w:val="en-US" w:eastAsia="zh-CN"/>
        </w:rPr>
        <w:t>—2026</w:t>
      </w:r>
      <w:r>
        <w:rPr>
          <w:rFonts w:hint="eastAsia" w:ascii="Times New Roman" w:hAnsi="Times New Roman" w:eastAsia="宋体" w:cs="Times New Roman"/>
          <w:i w:val="0"/>
          <w:color w:val="0F1115"/>
          <w:sz w:val="28"/>
          <w:szCs w:val="28"/>
          <w:lang w:val="en-US" w:eastAsia="zh-CN"/>
        </w:rPr>
        <w:t>年</w:t>
      </w:r>
      <w:r>
        <w:rPr>
          <w:rFonts w:hint="eastAsia" w:cs="Times New Roman"/>
          <w:i w:val="0"/>
          <w:color w:val="0F1115"/>
          <w:sz w:val="28"/>
          <w:szCs w:val="28"/>
          <w:lang w:val="en-US" w:eastAsia="zh-CN"/>
        </w:rPr>
        <w:t>6</w:t>
      </w:r>
      <w:r>
        <w:rPr>
          <w:rFonts w:hint="eastAsia" w:ascii="Times New Roman" w:hAnsi="Times New Roman" w:eastAsia="宋体" w:cs="Times New Roman"/>
          <w:i w:val="0"/>
          <w:color w:val="0F1115"/>
          <w:sz w:val="28"/>
          <w:szCs w:val="28"/>
          <w:lang w:val="en-US" w:eastAsia="zh-CN"/>
        </w:rPr>
        <w:t>月</w:t>
      </w:r>
      <w:r>
        <w:rPr>
          <w:rFonts w:hint="eastAsia" w:cs="Times New Roman"/>
          <w:i w:val="0"/>
          <w:color w:val="0F1115"/>
          <w:sz w:val="28"/>
          <w:szCs w:val="28"/>
          <w:lang w:val="en-US" w:eastAsia="zh-CN"/>
        </w:rPr>
        <w:t>30</w:t>
      </w:r>
      <w:r>
        <w:rPr>
          <w:rFonts w:hint="eastAsia" w:ascii="Times New Roman" w:hAnsi="Times New Roman" w:eastAsia="宋体" w:cs="Times New Roman"/>
          <w:i w:val="0"/>
          <w:color w:val="0F1115"/>
          <w:sz w:val="28"/>
          <w:szCs w:val="28"/>
          <w:lang w:val="en-US" w:eastAsia="zh-CN"/>
        </w:rPr>
        <w:t>日</w:t>
      </w:r>
    </w:p>
    <w:p w14:paraId="5C00EE55">
      <w:pPr>
        <w:pStyle w:val="11"/>
        <w:keepNext w:val="0"/>
        <w:keepLines w:val="0"/>
        <w:pageBreakBefore w:val="0"/>
        <w:widowControl/>
        <w:kinsoku/>
        <w:wordWrap/>
        <w:overflowPunct/>
        <w:topLinePunct w:val="0"/>
        <w:autoSpaceDE/>
        <w:autoSpaceDN/>
        <w:bidi w:val="0"/>
        <w:adjustRightInd w:val="0"/>
        <w:snapToGrid/>
        <w:spacing w:line="480" w:lineRule="exact"/>
        <w:textAlignment w:val="auto"/>
        <w:rPr>
          <w:rFonts w:hint="eastAsia" w:ascii="Times New Roman" w:hAnsi="Times New Roman" w:eastAsia="宋体" w:cs="Times New Roman"/>
          <w:i w:val="0"/>
          <w:color w:val="0F1115"/>
          <w:sz w:val="28"/>
          <w:szCs w:val="28"/>
        </w:rPr>
      </w:pPr>
      <w:r>
        <w:rPr>
          <w:rFonts w:hint="eastAsia" w:cs="Times New Roman"/>
          <w:i w:val="0"/>
          <w:color w:val="0F1115"/>
          <w:sz w:val="28"/>
          <w:szCs w:val="28"/>
          <w:lang w:val="en-US" w:eastAsia="zh-CN"/>
        </w:rPr>
        <w:t>六</w:t>
      </w:r>
      <w:r>
        <w:rPr>
          <w:rFonts w:hint="eastAsia" w:ascii="Times New Roman" w:hAnsi="Times New Roman" w:eastAsia="宋体" w:cs="Times New Roman"/>
          <w:i w:val="0"/>
          <w:color w:val="0F1115"/>
          <w:sz w:val="28"/>
          <w:szCs w:val="28"/>
          <w:lang w:val="en-US" w:eastAsia="zh-CN"/>
        </w:rPr>
        <w:t>、报送方式</w:t>
      </w:r>
    </w:p>
    <w:p w14:paraId="15A86521">
      <w:pPr>
        <w:pStyle w:val="11"/>
        <w:keepNext w:val="0"/>
        <w:keepLines w:val="0"/>
        <w:pageBreakBefore w:val="0"/>
        <w:widowControl/>
        <w:kinsoku/>
        <w:wordWrap/>
        <w:overflowPunct/>
        <w:topLinePunct w:val="0"/>
        <w:autoSpaceDE/>
        <w:autoSpaceDN/>
        <w:bidi w:val="0"/>
        <w:adjustRightInd w:val="0"/>
        <w:snapToGrid/>
        <w:spacing w:line="480" w:lineRule="exact"/>
        <w:textAlignment w:val="auto"/>
        <w:rPr>
          <w:rFonts w:hint="default" w:ascii="Times New Roman" w:hAnsi="Times New Roman" w:eastAsia="宋体" w:cs="Times New Roman"/>
          <w:i w:val="0"/>
          <w:color w:val="0F1115"/>
          <w:sz w:val="28"/>
          <w:szCs w:val="28"/>
          <w:lang w:val="en-US"/>
        </w:rPr>
      </w:pPr>
      <w:r>
        <w:rPr>
          <w:rFonts w:hint="eastAsia" w:ascii="Times New Roman" w:hAnsi="Times New Roman" w:eastAsia="宋体" w:cs="Times New Roman"/>
          <w:i w:val="0"/>
          <w:color w:val="0F1115"/>
          <w:sz w:val="28"/>
          <w:szCs w:val="28"/>
          <w:lang w:val="en-US" w:eastAsia="zh-CN"/>
        </w:rPr>
        <w:t>报价单及相关报价材料（含营业执照、报价人授权委托书）扫描件需加盖报价单位公章，于</w:t>
      </w:r>
      <w:r>
        <w:rPr>
          <w:rFonts w:hint="default" w:ascii="Times New Roman" w:hAnsi="Times New Roman" w:eastAsia="宋体" w:cs="Times New Roman"/>
          <w:i w:val="0"/>
          <w:color w:val="0F1115"/>
          <w:sz w:val="28"/>
          <w:szCs w:val="28"/>
          <w:lang w:val="en-US" w:eastAsia="zh-CN"/>
        </w:rPr>
        <w:t>2026</w:t>
      </w:r>
      <w:r>
        <w:rPr>
          <w:rFonts w:hint="eastAsia" w:ascii="Times New Roman" w:hAnsi="Times New Roman" w:eastAsia="宋体" w:cs="Times New Roman"/>
          <w:i w:val="0"/>
          <w:color w:val="0F1115"/>
          <w:sz w:val="28"/>
          <w:szCs w:val="28"/>
          <w:lang w:val="en-US" w:eastAsia="zh-CN"/>
        </w:rPr>
        <w:t>年</w:t>
      </w:r>
      <w:r>
        <w:rPr>
          <w:rFonts w:hint="eastAsia" w:cs="Times New Roman"/>
          <w:i w:val="0"/>
          <w:color w:val="0F1115"/>
          <w:sz w:val="28"/>
          <w:szCs w:val="28"/>
          <w:lang w:val="en-US" w:eastAsia="zh-CN"/>
        </w:rPr>
        <w:t>6</w:t>
      </w:r>
      <w:r>
        <w:rPr>
          <w:rFonts w:hint="eastAsia" w:ascii="Times New Roman" w:hAnsi="Times New Roman" w:eastAsia="宋体" w:cs="Times New Roman"/>
          <w:i w:val="0"/>
          <w:color w:val="0F1115"/>
          <w:sz w:val="28"/>
          <w:szCs w:val="28"/>
          <w:lang w:val="en-US" w:eastAsia="zh-CN"/>
        </w:rPr>
        <w:t>月</w:t>
      </w:r>
      <w:r>
        <w:rPr>
          <w:rFonts w:hint="eastAsia" w:cs="Times New Roman"/>
          <w:i w:val="0"/>
          <w:color w:val="0F1115"/>
          <w:sz w:val="28"/>
          <w:szCs w:val="28"/>
          <w:lang w:val="en-US" w:eastAsia="zh-CN"/>
        </w:rPr>
        <w:t>30</w:t>
      </w:r>
      <w:r>
        <w:rPr>
          <w:rFonts w:hint="eastAsia" w:ascii="Times New Roman" w:hAnsi="Times New Roman" w:eastAsia="宋体" w:cs="Times New Roman"/>
          <w:i w:val="0"/>
          <w:color w:val="0F1115"/>
          <w:sz w:val="28"/>
          <w:szCs w:val="28"/>
          <w:lang w:val="en-US" w:eastAsia="zh-CN"/>
        </w:rPr>
        <w:t>日</w:t>
      </w:r>
      <w:r>
        <w:rPr>
          <w:rFonts w:hint="default" w:ascii="Times New Roman" w:hAnsi="Times New Roman" w:eastAsia="宋体" w:cs="Times New Roman"/>
          <w:i w:val="0"/>
          <w:color w:val="0F1115"/>
          <w:sz w:val="28"/>
          <w:szCs w:val="28"/>
          <w:lang w:val="en-US" w:eastAsia="zh-CN"/>
        </w:rPr>
        <w:t>17</w:t>
      </w:r>
      <w:r>
        <w:rPr>
          <w:rFonts w:hint="eastAsia" w:ascii="Times New Roman" w:hAnsi="Times New Roman" w:eastAsia="宋体" w:cs="Times New Roman"/>
          <w:i w:val="0"/>
          <w:color w:val="0F1115"/>
          <w:sz w:val="28"/>
          <w:szCs w:val="28"/>
          <w:lang w:val="en-US" w:eastAsia="zh-CN"/>
        </w:rPr>
        <w:t>时</w:t>
      </w:r>
      <w:r>
        <w:rPr>
          <w:rFonts w:hint="eastAsia" w:cs="Times New Roman"/>
          <w:i w:val="0"/>
          <w:color w:val="0F1115"/>
          <w:sz w:val="28"/>
          <w:szCs w:val="28"/>
          <w:lang w:val="en-US" w:eastAsia="zh-CN"/>
        </w:rPr>
        <w:t>3</w:t>
      </w:r>
      <w:r>
        <w:rPr>
          <w:rFonts w:hint="default" w:ascii="Times New Roman" w:hAnsi="Times New Roman" w:eastAsia="宋体" w:cs="Times New Roman"/>
          <w:i w:val="0"/>
          <w:color w:val="0F1115"/>
          <w:sz w:val="28"/>
          <w:szCs w:val="28"/>
          <w:lang w:val="en-US" w:eastAsia="zh-CN"/>
        </w:rPr>
        <w:t>0</w:t>
      </w:r>
      <w:r>
        <w:rPr>
          <w:rFonts w:hint="eastAsia" w:ascii="Times New Roman" w:hAnsi="Times New Roman" w:eastAsia="宋体" w:cs="Times New Roman"/>
          <w:i w:val="0"/>
          <w:color w:val="0F1115"/>
          <w:sz w:val="28"/>
          <w:szCs w:val="28"/>
          <w:lang w:val="en-US" w:eastAsia="zh-CN"/>
        </w:rPr>
        <w:t>分前发送至以下邮箱：</w:t>
      </w:r>
      <w:r>
        <w:rPr>
          <w:rFonts w:hint="eastAsia" w:cs="Times New Roman"/>
          <w:i w:val="0"/>
          <w:color w:val="0F1115"/>
          <w:sz w:val="28"/>
          <w:szCs w:val="28"/>
          <w:lang w:val="en-US" w:eastAsia="zh-CN"/>
        </w:rPr>
        <w:t>820383663</w:t>
      </w:r>
      <w:r>
        <w:rPr>
          <w:rFonts w:hint="eastAsia" w:ascii="Times New Roman" w:hAnsi="Times New Roman" w:eastAsia="宋体" w:cs="Times New Roman"/>
          <w:i w:val="0"/>
          <w:color w:val="0F1115"/>
          <w:sz w:val="28"/>
          <w:szCs w:val="28"/>
          <w:lang w:val="en-US" w:eastAsia="zh-CN"/>
        </w:rPr>
        <w:t>@qq.com</w:t>
      </w:r>
      <w:r>
        <w:rPr>
          <w:rFonts w:hint="eastAsia" w:cs="Times New Roman"/>
          <w:i w:val="0"/>
          <w:color w:val="0F1115"/>
          <w:sz w:val="28"/>
          <w:szCs w:val="28"/>
          <w:lang w:val="en-US" w:eastAsia="zh-CN"/>
        </w:rPr>
        <w:t>。</w:t>
      </w:r>
    </w:p>
    <w:p w14:paraId="37F6DDD1">
      <w:pPr>
        <w:pStyle w:val="11"/>
        <w:keepNext w:val="0"/>
        <w:keepLines w:val="0"/>
        <w:pageBreakBefore w:val="0"/>
        <w:widowControl/>
        <w:kinsoku/>
        <w:wordWrap/>
        <w:overflowPunct/>
        <w:topLinePunct w:val="0"/>
        <w:autoSpaceDE/>
        <w:autoSpaceDN/>
        <w:bidi w:val="0"/>
        <w:adjustRightInd w:val="0"/>
        <w:snapToGrid/>
        <w:spacing w:line="480" w:lineRule="exact"/>
        <w:textAlignment w:val="auto"/>
        <w:rPr>
          <w:rFonts w:ascii="Times New Roman" w:hAnsi="Times New Roman" w:eastAsia="宋体" w:cs="Times New Roman"/>
          <w:i w:val="0"/>
          <w:color w:val="0F1115"/>
          <w:sz w:val="28"/>
          <w:szCs w:val="28"/>
        </w:rPr>
      </w:pPr>
      <w:r>
        <w:rPr>
          <w:rFonts w:hint="eastAsia" w:cs="Times New Roman"/>
          <w:i w:val="0"/>
          <w:color w:val="0F1115"/>
          <w:sz w:val="28"/>
          <w:szCs w:val="28"/>
          <w:lang w:val="en-US" w:eastAsia="zh-CN"/>
        </w:rPr>
        <w:t>七、</w:t>
      </w:r>
      <w:r>
        <w:rPr>
          <w:rFonts w:ascii="Times New Roman" w:hAnsi="Times New Roman" w:eastAsia="宋体" w:cs="Times New Roman"/>
          <w:i w:val="0"/>
          <w:color w:val="0F1115"/>
          <w:sz w:val="28"/>
          <w:szCs w:val="28"/>
        </w:rPr>
        <w:t>联系方式</w:t>
      </w:r>
    </w:p>
    <w:p w14:paraId="5FA41A3B">
      <w:pPr>
        <w:pStyle w:val="11"/>
        <w:keepNext w:val="0"/>
        <w:keepLines w:val="0"/>
        <w:pageBreakBefore w:val="0"/>
        <w:widowControl/>
        <w:kinsoku/>
        <w:wordWrap/>
        <w:overflowPunct/>
        <w:topLinePunct w:val="0"/>
        <w:autoSpaceDE/>
        <w:autoSpaceDN/>
        <w:bidi w:val="0"/>
        <w:adjustRightInd w:val="0"/>
        <w:snapToGrid/>
        <w:spacing w:line="480" w:lineRule="exact"/>
        <w:textAlignment w:val="auto"/>
        <w:rPr>
          <w:rFonts w:ascii="Times New Roman" w:hAnsi="Times New Roman" w:eastAsia="宋体" w:cs="Times New Roman"/>
          <w:i w:val="0"/>
          <w:color w:val="0F1115"/>
          <w:sz w:val="28"/>
          <w:szCs w:val="28"/>
        </w:rPr>
      </w:pPr>
      <w:r>
        <w:rPr>
          <w:rFonts w:hint="eastAsia" w:ascii="Times New Roman" w:hAnsi="Times New Roman" w:eastAsia="宋体" w:cs="Times New Roman"/>
          <w:i w:val="0"/>
          <w:color w:val="0F1115"/>
          <w:sz w:val="28"/>
          <w:szCs w:val="28"/>
          <w:lang w:val="en-US" w:eastAsia="zh-CN"/>
        </w:rPr>
        <w:t>招标单位：</w:t>
      </w:r>
      <w:r>
        <w:rPr>
          <w:rFonts w:hint="eastAsia" w:cs="Times New Roman"/>
          <w:i w:val="0"/>
          <w:color w:val="0F1115"/>
          <w:sz w:val="28"/>
          <w:szCs w:val="28"/>
          <w:lang w:val="en-US" w:eastAsia="zh-CN"/>
        </w:rPr>
        <w:t>姚</w:t>
      </w:r>
      <w:r>
        <w:rPr>
          <w:rFonts w:hint="eastAsia" w:ascii="Times New Roman" w:hAnsi="Times New Roman" w:eastAsia="宋体" w:cs="Times New Roman"/>
          <w:i w:val="0"/>
          <w:color w:val="0F1115"/>
          <w:sz w:val="28"/>
          <w:szCs w:val="28"/>
          <w:lang w:val="en-US" w:eastAsia="zh-CN"/>
        </w:rPr>
        <w:t>先生  </w:t>
      </w:r>
      <w:r>
        <w:rPr>
          <w:rFonts w:hint="eastAsia" w:cs="Times New Roman"/>
          <w:i w:val="0"/>
          <w:color w:val="0F1115"/>
          <w:sz w:val="28"/>
          <w:szCs w:val="28"/>
          <w:lang w:val="en-US" w:eastAsia="zh-CN"/>
        </w:rPr>
        <w:t>18107936462</w:t>
      </w:r>
      <w:r>
        <w:rPr>
          <w:rFonts w:hint="eastAsia" w:ascii="Times New Roman" w:hAnsi="Times New Roman" w:eastAsia="宋体" w:cs="Times New Roman"/>
          <w:i w:val="0"/>
          <w:color w:val="0F1115"/>
          <w:sz w:val="28"/>
          <w:szCs w:val="28"/>
          <w:lang w:val="en-US" w:eastAsia="zh-CN"/>
        </w:rPr>
        <w:t xml:space="preserve">     </w:t>
      </w:r>
    </w:p>
    <w:p w14:paraId="5CC75726">
      <w:pPr>
        <w:pStyle w:val="11"/>
        <w:keepNext w:val="0"/>
        <w:keepLines w:val="0"/>
        <w:pageBreakBefore w:val="0"/>
        <w:widowControl/>
        <w:kinsoku/>
        <w:wordWrap/>
        <w:overflowPunct/>
        <w:topLinePunct w:val="0"/>
        <w:autoSpaceDE/>
        <w:autoSpaceDN/>
        <w:bidi w:val="0"/>
        <w:adjustRightInd w:val="0"/>
        <w:snapToGrid/>
        <w:spacing w:line="480" w:lineRule="exact"/>
        <w:textAlignment w:val="auto"/>
        <w:rPr>
          <w:rFonts w:hint="eastAsia" w:cs="Times New Roman"/>
          <w:i w:val="0"/>
          <w:color w:val="0F1115"/>
          <w:sz w:val="28"/>
          <w:szCs w:val="28"/>
          <w:lang w:val="en-US" w:eastAsia="zh-CN"/>
        </w:rPr>
      </w:pPr>
      <w:r>
        <w:rPr>
          <w:rFonts w:hint="eastAsia" w:ascii="Times New Roman" w:hAnsi="Times New Roman" w:eastAsia="宋体" w:cs="Times New Roman"/>
          <w:i w:val="0"/>
          <w:color w:val="0F1115"/>
          <w:sz w:val="28"/>
          <w:szCs w:val="28"/>
          <w:lang w:val="en-US" w:eastAsia="zh-CN"/>
        </w:rPr>
        <w:t>代理机构：</w:t>
      </w:r>
      <w:r>
        <w:rPr>
          <w:rFonts w:hint="eastAsia" w:cs="Times New Roman"/>
          <w:i w:val="0"/>
          <w:color w:val="0F1115"/>
          <w:sz w:val="28"/>
          <w:szCs w:val="28"/>
          <w:lang w:val="en-US" w:eastAsia="zh-CN"/>
        </w:rPr>
        <w:t>黄先生</w:t>
      </w:r>
      <w:r>
        <w:rPr>
          <w:rFonts w:hint="eastAsia" w:ascii="Times New Roman" w:hAnsi="Times New Roman" w:eastAsia="宋体" w:cs="Times New Roman"/>
          <w:i w:val="0"/>
          <w:color w:val="0F1115"/>
          <w:sz w:val="28"/>
          <w:szCs w:val="28"/>
          <w:lang w:val="en-US" w:eastAsia="zh-CN"/>
        </w:rPr>
        <w:t>  1</w:t>
      </w:r>
      <w:r>
        <w:rPr>
          <w:rFonts w:hint="eastAsia" w:cs="Times New Roman"/>
          <w:i w:val="0"/>
          <w:color w:val="0F1115"/>
          <w:sz w:val="28"/>
          <w:szCs w:val="28"/>
          <w:lang w:val="en-US" w:eastAsia="zh-CN"/>
        </w:rPr>
        <w:t>3086112068</w:t>
      </w:r>
    </w:p>
    <w:p w14:paraId="09039E58">
      <w:pPr>
        <w:rPr>
          <w:rFonts w:hint="default" w:cs="Times New Roman"/>
          <w:i w:val="0"/>
          <w:color w:val="0F1115"/>
          <w:sz w:val="28"/>
          <w:szCs w:val="28"/>
          <w:lang w:val="en-US" w:eastAsia="zh-CN"/>
        </w:rPr>
      </w:pPr>
      <w:r>
        <w:rPr>
          <w:rFonts w:hint="eastAsia" w:cs="Times New Roman"/>
          <w:i w:val="0"/>
          <w:color w:val="0F1115"/>
          <w:sz w:val="28"/>
          <w:szCs w:val="28"/>
          <w:lang w:val="en-US" w:eastAsia="zh-CN"/>
        </w:rPr>
        <w:br w:type="page"/>
      </w:r>
    </w:p>
    <w:p w14:paraId="58EB9E5A">
      <w:pPr>
        <w:pStyle w:val="16"/>
        <w:widowControl/>
        <w:shd w:val="clear" w:fill="FFFFFF"/>
      </w:pPr>
      <w:r>
        <w:t>附件1：项目现状说明</w:t>
      </w:r>
    </w:p>
    <w:p w14:paraId="63E980DE">
      <w:pPr>
        <w:pStyle w:val="11"/>
        <w:keepNext w:val="0"/>
        <w:keepLines w:val="0"/>
        <w:pageBreakBefore w:val="0"/>
        <w:widowControl/>
        <w:kinsoku/>
        <w:wordWrap/>
        <w:overflowPunct/>
        <w:topLinePunct w:val="0"/>
        <w:autoSpaceDE/>
        <w:autoSpaceDN/>
        <w:bidi w:val="0"/>
        <w:adjustRightInd w:val="0"/>
        <w:snapToGrid/>
        <w:spacing w:line="480" w:lineRule="exact"/>
        <w:textAlignment w:val="auto"/>
        <w:rPr>
          <w:rFonts w:hint="eastAsia" w:ascii="Times New Roman" w:hAnsi="Times New Roman" w:eastAsia="宋体" w:cs="Times New Roman"/>
          <w:i w:val="0"/>
          <w:color w:val="0F1115"/>
          <w:sz w:val="28"/>
          <w:szCs w:val="28"/>
          <w:lang w:val="en-US" w:eastAsia="zh-CN"/>
        </w:rPr>
      </w:pPr>
      <w:bookmarkStart w:id="0" w:name="_Toc12871"/>
      <w:r>
        <w:rPr>
          <w:rFonts w:hint="eastAsia" w:ascii="Times New Roman" w:hAnsi="Times New Roman" w:eastAsia="宋体" w:cs="Times New Roman"/>
          <w:i w:val="0"/>
          <w:color w:val="0F1115"/>
          <w:sz w:val="28"/>
          <w:szCs w:val="28"/>
          <w:lang w:val="en-US" w:eastAsia="zh-CN"/>
        </w:rPr>
        <w:t>一、工艺系统现状</w:t>
      </w:r>
      <w:bookmarkEnd w:id="0"/>
    </w:p>
    <w:p w14:paraId="6F0B6075">
      <w:pPr>
        <w:pStyle w:val="11"/>
        <w:keepNext w:val="0"/>
        <w:keepLines w:val="0"/>
        <w:pageBreakBefore w:val="0"/>
        <w:widowControl/>
        <w:kinsoku/>
        <w:wordWrap/>
        <w:overflowPunct/>
        <w:topLinePunct w:val="0"/>
        <w:autoSpaceDE/>
        <w:autoSpaceDN/>
        <w:bidi w:val="0"/>
        <w:adjustRightInd w:val="0"/>
        <w:snapToGrid/>
        <w:spacing w:line="480" w:lineRule="exact"/>
        <w:textAlignment w:val="auto"/>
        <w:rPr>
          <w:rFonts w:hint="default" w:ascii="Times New Roman" w:hAnsi="Times New Roman" w:eastAsia="宋体" w:cs="Times New Roman"/>
          <w:i w:val="0"/>
          <w:color w:val="0F1115"/>
          <w:sz w:val="28"/>
          <w:szCs w:val="28"/>
          <w:lang w:val="en-US" w:eastAsia="zh-CN"/>
        </w:rPr>
      </w:pPr>
      <w:bookmarkStart w:id="1" w:name="_Toc24970"/>
      <w:r>
        <w:rPr>
          <w:rFonts w:hint="default" w:ascii="Times New Roman" w:hAnsi="Times New Roman" w:eastAsia="宋体" w:cs="Times New Roman"/>
          <w:i w:val="0"/>
          <w:color w:val="0F1115"/>
          <w:sz w:val="28"/>
          <w:szCs w:val="28"/>
          <w:lang w:val="en-US" w:eastAsia="zh-CN"/>
        </w:rPr>
        <w:t>本项目主体工艺为“格栅+调节+混凝沉淀+A²/O+深度处理”，设计处理规模1.0万m³/d，2022年完成提标改造，出水标准由一级B提升至一级A。</w:t>
      </w:r>
      <w:bookmarkEnd w:id="1"/>
    </w:p>
    <w:p w14:paraId="0CA9932E">
      <w:pPr>
        <w:pStyle w:val="11"/>
        <w:keepNext w:val="0"/>
        <w:keepLines w:val="0"/>
        <w:pageBreakBefore w:val="0"/>
        <w:widowControl/>
        <w:kinsoku/>
        <w:wordWrap/>
        <w:overflowPunct/>
        <w:topLinePunct w:val="0"/>
        <w:autoSpaceDE/>
        <w:autoSpaceDN/>
        <w:bidi w:val="0"/>
        <w:adjustRightInd w:val="0"/>
        <w:snapToGrid/>
        <w:spacing w:line="480" w:lineRule="exact"/>
        <w:ind w:left="0" w:leftChars="0" w:firstLine="0" w:firstLineChars="0"/>
        <w:jc w:val="center"/>
        <w:textAlignment w:val="auto"/>
        <w:rPr>
          <w:rFonts w:hint="eastAsia" w:ascii="Times New Roman" w:hAnsi="Times New Roman" w:eastAsia="宋体" w:cs="Times New Roman"/>
          <w:i w:val="0"/>
          <w:color w:val="0F1115"/>
          <w:sz w:val="28"/>
          <w:szCs w:val="28"/>
          <w:lang w:val="en-US" w:eastAsia="zh-CN"/>
        </w:rPr>
      </w:pPr>
      <w:bookmarkStart w:id="2" w:name="_Toc29737"/>
      <w:r>
        <w:rPr>
          <w:rFonts w:hint="eastAsia" w:ascii="Times New Roman" w:hAnsi="Times New Roman" w:eastAsia="宋体" w:cs="Times New Roman"/>
          <w:i w:val="0"/>
          <w:color w:val="0F1115"/>
          <w:sz w:val="28"/>
          <w:szCs w:val="28"/>
          <w:lang w:val="en-US" w:eastAsia="zh-CN"/>
        </w:rPr>
        <w:t>工艺流程图</w:t>
      </w:r>
      <w:bookmarkEnd w:id="2"/>
    </w:p>
    <w:p w14:paraId="1C5C7BEB">
      <w:pPr>
        <w:pStyle w:val="11"/>
        <w:keepNext w:val="0"/>
        <w:keepLines w:val="0"/>
        <w:pageBreakBefore w:val="0"/>
        <w:widowControl/>
        <w:kinsoku/>
        <w:wordWrap/>
        <w:overflowPunct/>
        <w:topLinePunct w:val="0"/>
        <w:autoSpaceDE/>
        <w:autoSpaceDN/>
        <w:bidi w:val="0"/>
        <w:adjustRightInd w:val="0"/>
        <w:snapToGrid/>
        <w:spacing w:line="360" w:lineRule="auto"/>
        <w:ind w:left="0" w:leftChars="0" w:firstLine="0" w:firstLineChars="0"/>
        <w:textAlignment w:val="auto"/>
      </w:pPr>
      <w:r>
        <w:drawing>
          <wp:inline distT="0" distB="0" distL="114300" distR="114300">
            <wp:extent cx="5960745" cy="3147695"/>
            <wp:effectExtent l="0" t="0" r="1905" b="1460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tretch>
                      <a:fillRect/>
                    </a:stretch>
                  </pic:blipFill>
                  <pic:spPr>
                    <a:xfrm>
                      <a:off x="0" y="0"/>
                      <a:ext cx="5960745" cy="3147695"/>
                    </a:xfrm>
                    <a:prstGeom prst="rect">
                      <a:avLst/>
                    </a:prstGeom>
                    <a:noFill/>
                    <a:ln>
                      <a:noFill/>
                    </a:ln>
                  </pic:spPr>
                </pic:pic>
              </a:graphicData>
            </a:graphic>
          </wp:inline>
        </w:drawing>
      </w:r>
    </w:p>
    <w:p w14:paraId="42FFA1F3">
      <w:pPr>
        <w:pStyle w:val="11"/>
        <w:keepNext w:val="0"/>
        <w:keepLines w:val="0"/>
        <w:pageBreakBefore w:val="0"/>
        <w:widowControl/>
        <w:kinsoku/>
        <w:wordWrap/>
        <w:overflowPunct/>
        <w:topLinePunct w:val="0"/>
        <w:autoSpaceDE/>
        <w:autoSpaceDN/>
        <w:bidi w:val="0"/>
        <w:adjustRightInd w:val="0"/>
        <w:snapToGrid/>
        <w:spacing w:line="360" w:lineRule="auto"/>
        <w:ind w:left="0" w:leftChars="0" w:firstLine="560" w:firstLineChars="200"/>
        <w:textAlignment w:val="auto"/>
        <w:rPr>
          <w:rFonts w:hint="eastAsia" w:ascii="Times New Roman" w:hAnsi="Times New Roman" w:eastAsia="宋体" w:cs="Times New Roman"/>
          <w:i w:val="0"/>
          <w:color w:val="0F1115"/>
          <w:sz w:val="28"/>
          <w:szCs w:val="28"/>
          <w:lang w:val="en-US" w:eastAsia="zh-CN"/>
        </w:rPr>
      </w:pPr>
      <w:r>
        <w:rPr>
          <w:rFonts w:hint="eastAsia" w:ascii="Times New Roman" w:hAnsi="Times New Roman" w:eastAsia="宋体" w:cs="Times New Roman"/>
          <w:i w:val="0"/>
          <w:color w:val="0F1115"/>
          <w:sz w:val="28"/>
          <w:szCs w:val="28"/>
          <w:lang w:val="en-US" w:eastAsia="zh-CN"/>
        </w:rPr>
        <w:t>二、主要设备设施清单</w:t>
      </w:r>
    </w:p>
    <w:p w14:paraId="6E9A8A4C">
      <w:pPr>
        <w:pStyle w:val="11"/>
        <w:keepNext w:val="0"/>
        <w:keepLines w:val="0"/>
        <w:pageBreakBefore w:val="0"/>
        <w:widowControl/>
        <w:kinsoku/>
        <w:wordWrap/>
        <w:overflowPunct/>
        <w:topLinePunct w:val="0"/>
        <w:autoSpaceDE/>
        <w:autoSpaceDN/>
        <w:bidi w:val="0"/>
        <w:adjustRightInd w:val="0"/>
        <w:snapToGrid/>
        <w:spacing w:line="360" w:lineRule="auto"/>
        <w:ind w:left="479" w:leftChars="228" w:firstLine="0" w:firstLineChars="0"/>
        <w:textAlignment w:val="auto"/>
        <w:rPr>
          <w:rFonts w:hint="eastAsia" w:ascii="Times New Roman" w:hAnsi="Times New Roman" w:eastAsia="宋体" w:cs="Times New Roman"/>
          <w:i w:val="0"/>
          <w:color w:val="0F1115"/>
          <w:sz w:val="28"/>
          <w:szCs w:val="28"/>
          <w:lang w:val="en-US" w:eastAsia="zh-CN"/>
        </w:rPr>
        <w:sectPr>
          <w:footerReference r:id="rId3" w:type="default"/>
          <w:pgSz w:w="11906" w:h="16838"/>
          <w:pgMar w:top="1417" w:right="1417" w:bottom="1417" w:left="1417" w:header="851" w:footer="992" w:gutter="0"/>
          <w:pgNumType w:fmt="decimal"/>
          <w:cols w:space="425" w:num="1"/>
          <w:docGrid w:type="lines" w:linePitch="312" w:charSpace="0"/>
        </w:sectPr>
      </w:pPr>
    </w:p>
    <w:tbl>
      <w:tblPr>
        <w:tblStyle w:val="17"/>
        <w:tblW w:w="151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421"/>
        <w:gridCol w:w="1590"/>
        <w:gridCol w:w="4415"/>
        <w:gridCol w:w="1704"/>
        <w:gridCol w:w="964"/>
        <w:gridCol w:w="3777"/>
        <w:gridCol w:w="1245"/>
      </w:tblGrid>
      <w:tr w14:paraId="1A62F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55" w:hRule="atLeast"/>
          <w:jc w:val="center"/>
        </w:trPr>
        <w:tc>
          <w:tcPr>
            <w:tcW w:w="15116" w:type="dxa"/>
            <w:gridSpan w:val="7"/>
            <w:shd w:val="clear" w:color="auto" w:fill="auto"/>
            <w:vAlign w:val="center"/>
          </w:tcPr>
          <w:p w14:paraId="3F29DA79">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玉山高新区污水处理厂设备资料</w:t>
            </w:r>
          </w:p>
        </w:tc>
      </w:tr>
      <w:tr w14:paraId="5E312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5" w:hRule="atLeast"/>
          <w:jc w:val="center"/>
        </w:trPr>
        <w:tc>
          <w:tcPr>
            <w:tcW w:w="1421" w:type="dxa"/>
            <w:vMerge w:val="restart"/>
            <w:shd w:val="clear" w:color="auto" w:fill="auto"/>
            <w:vAlign w:val="center"/>
          </w:tcPr>
          <w:p w14:paraId="196B20D1">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工艺单元</w:t>
            </w:r>
          </w:p>
        </w:tc>
        <w:tc>
          <w:tcPr>
            <w:tcW w:w="1590" w:type="dxa"/>
            <w:vMerge w:val="restart"/>
            <w:shd w:val="clear" w:color="auto" w:fill="auto"/>
            <w:vAlign w:val="center"/>
          </w:tcPr>
          <w:p w14:paraId="1F5AA9C1">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设备名称</w:t>
            </w:r>
          </w:p>
        </w:tc>
        <w:tc>
          <w:tcPr>
            <w:tcW w:w="4415" w:type="dxa"/>
            <w:vMerge w:val="restart"/>
            <w:shd w:val="clear" w:color="auto" w:fill="auto"/>
            <w:vAlign w:val="center"/>
          </w:tcPr>
          <w:p w14:paraId="7BF38552">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设备型号</w:t>
            </w:r>
          </w:p>
        </w:tc>
        <w:tc>
          <w:tcPr>
            <w:tcW w:w="1704" w:type="dxa"/>
            <w:vMerge w:val="restart"/>
            <w:shd w:val="clear" w:color="auto" w:fill="auto"/>
            <w:vAlign w:val="center"/>
          </w:tcPr>
          <w:p w14:paraId="3D9188AD">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安装位置</w:t>
            </w:r>
          </w:p>
        </w:tc>
        <w:tc>
          <w:tcPr>
            <w:tcW w:w="964" w:type="dxa"/>
            <w:vMerge w:val="restart"/>
            <w:shd w:val="clear" w:color="auto" w:fill="auto"/>
            <w:vAlign w:val="center"/>
          </w:tcPr>
          <w:p w14:paraId="4FC2BA50">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设备数量</w:t>
            </w:r>
          </w:p>
        </w:tc>
        <w:tc>
          <w:tcPr>
            <w:tcW w:w="3777" w:type="dxa"/>
            <w:vMerge w:val="restart"/>
            <w:shd w:val="clear" w:color="auto" w:fill="auto"/>
            <w:vAlign w:val="center"/>
          </w:tcPr>
          <w:p w14:paraId="23A05561">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设备状况</w:t>
            </w:r>
          </w:p>
        </w:tc>
        <w:tc>
          <w:tcPr>
            <w:tcW w:w="1245" w:type="dxa"/>
            <w:vMerge w:val="restart"/>
            <w:shd w:val="clear" w:color="auto" w:fill="auto"/>
            <w:vAlign w:val="center"/>
          </w:tcPr>
          <w:p w14:paraId="5D38DCDA">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备注说明</w:t>
            </w:r>
          </w:p>
        </w:tc>
      </w:tr>
      <w:tr w14:paraId="26FDB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jc w:val="center"/>
        </w:trPr>
        <w:tc>
          <w:tcPr>
            <w:tcW w:w="1421" w:type="dxa"/>
            <w:vMerge w:val="continue"/>
            <w:shd w:val="clear" w:color="auto" w:fill="auto"/>
            <w:vAlign w:val="center"/>
          </w:tcPr>
          <w:p w14:paraId="41C63E04">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1590" w:type="dxa"/>
            <w:vMerge w:val="continue"/>
            <w:shd w:val="clear" w:color="auto" w:fill="auto"/>
            <w:vAlign w:val="center"/>
          </w:tcPr>
          <w:p w14:paraId="00AC99FE">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4415" w:type="dxa"/>
            <w:vMerge w:val="continue"/>
            <w:shd w:val="clear" w:color="auto" w:fill="auto"/>
            <w:vAlign w:val="center"/>
          </w:tcPr>
          <w:p w14:paraId="5EFFF17B">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1704" w:type="dxa"/>
            <w:vMerge w:val="continue"/>
            <w:shd w:val="clear" w:color="auto" w:fill="auto"/>
            <w:vAlign w:val="center"/>
          </w:tcPr>
          <w:p w14:paraId="3D44495C">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964" w:type="dxa"/>
            <w:vMerge w:val="continue"/>
            <w:shd w:val="clear" w:color="auto" w:fill="auto"/>
            <w:vAlign w:val="center"/>
          </w:tcPr>
          <w:p w14:paraId="07E8DD40">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3777" w:type="dxa"/>
            <w:vMerge w:val="continue"/>
            <w:shd w:val="clear" w:color="auto" w:fill="auto"/>
            <w:vAlign w:val="center"/>
          </w:tcPr>
          <w:p w14:paraId="28D4E49F">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1245" w:type="dxa"/>
            <w:vMerge w:val="continue"/>
            <w:shd w:val="clear" w:color="auto" w:fill="auto"/>
            <w:vAlign w:val="center"/>
          </w:tcPr>
          <w:p w14:paraId="708975A4">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r>
      <w:tr w14:paraId="70A65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5" w:hRule="atLeast"/>
          <w:jc w:val="center"/>
        </w:trPr>
        <w:tc>
          <w:tcPr>
            <w:tcW w:w="1421" w:type="dxa"/>
            <w:shd w:val="clear" w:color="auto" w:fill="auto"/>
            <w:vAlign w:val="center"/>
          </w:tcPr>
          <w:p w14:paraId="75E4F3D4">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格栅间</w:t>
            </w:r>
          </w:p>
        </w:tc>
        <w:tc>
          <w:tcPr>
            <w:tcW w:w="1590" w:type="dxa"/>
            <w:shd w:val="clear" w:color="auto" w:fill="auto"/>
            <w:vAlign w:val="center"/>
          </w:tcPr>
          <w:p w14:paraId="39A7C85D">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格栅</w:t>
            </w:r>
          </w:p>
        </w:tc>
        <w:tc>
          <w:tcPr>
            <w:tcW w:w="4415" w:type="dxa"/>
            <w:shd w:val="clear" w:color="auto" w:fill="auto"/>
            <w:vAlign w:val="center"/>
          </w:tcPr>
          <w:p w14:paraId="34B94959">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B=1.2m,b=5mm,75度</w:t>
            </w:r>
          </w:p>
        </w:tc>
        <w:tc>
          <w:tcPr>
            <w:tcW w:w="1704" w:type="dxa"/>
            <w:shd w:val="clear" w:color="auto" w:fill="auto"/>
            <w:vAlign w:val="center"/>
          </w:tcPr>
          <w:p w14:paraId="37AB5CC4">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格栅井</w:t>
            </w:r>
          </w:p>
        </w:tc>
        <w:tc>
          <w:tcPr>
            <w:tcW w:w="964" w:type="dxa"/>
            <w:shd w:val="clear" w:color="auto" w:fill="auto"/>
            <w:vAlign w:val="center"/>
          </w:tcPr>
          <w:p w14:paraId="4708AB1D">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w:t>
            </w:r>
          </w:p>
        </w:tc>
        <w:tc>
          <w:tcPr>
            <w:tcW w:w="3777" w:type="dxa"/>
            <w:shd w:val="clear" w:color="auto" w:fill="auto"/>
            <w:vAlign w:val="center"/>
          </w:tcPr>
          <w:p w14:paraId="41453935">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耙齿损坏严重,需更换设备</w:t>
            </w:r>
          </w:p>
        </w:tc>
        <w:tc>
          <w:tcPr>
            <w:tcW w:w="1245" w:type="dxa"/>
            <w:shd w:val="clear" w:color="auto" w:fill="auto"/>
            <w:vAlign w:val="center"/>
          </w:tcPr>
          <w:p w14:paraId="2D90D379">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r>
      <w:tr w14:paraId="17AF6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5" w:hRule="atLeast"/>
          <w:jc w:val="center"/>
        </w:trPr>
        <w:tc>
          <w:tcPr>
            <w:tcW w:w="1421" w:type="dxa"/>
            <w:vMerge w:val="restart"/>
            <w:shd w:val="clear" w:color="auto" w:fill="auto"/>
            <w:vAlign w:val="center"/>
          </w:tcPr>
          <w:p w14:paraId="58C0959C">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调节池及事故池</w:t>
            </w:r>
          </w:p>
        </w:tc>
        <w:tc>
          <w:tcPr>
            <w:tcW w:w="1590" w:type="dxa"/>
            <w:vMerge w:val="restart"/>
            <w:shd w:val="clear" w:color="auto" w:fill="auto"/>
            <w:vAlign w:val="center"/>
          </w:tcPr>
          <w:p w14:paraId="1DCD4B6A">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提升泵</w:t>
            </w:r>
          </w:p>
        </w:tc>
        <w:tc>
          <w:tcPr>
            <w:tcW w:w="4415" w:type="dxa"/>
            <w:shd w:val="clear" w:color="auto" w:fill="auto"/>
            <w:vAlign w:val="center"/>
          </w:tcPr>
          <w:p w14:paraId="78F96C7A">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Q=210m³/h, h=8m 18.5KW</w:t>
            </w:r>
          </w:p>
        </w:tc>
        <w:tc>
          <w:tcPr>
            <w:tcW w:w="1704" w:type="dxa"/>
            <w:shd w:val="clear" w:color="auto" w:fill="auto"/>
            <w:vAlign w:val="center"/>
          </w:tcPr>
          <w:p w14:paraId="26476130">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提升泵1</w:t>
            </w:r>
          </w:p>
        </w:tc>
        <w:tc>
          <w:tcPr>
            <w:tcW w:w="964" w:type="dxa"/>
            <w:vMerge w:val="restart"/>
            <w:shd w:val="clear" w:color="auto" w:fill="auto"/>
            <w:vAlign w:val="center"/>
          </w:tcPr>
          <w:p w14:paraId="079A5124">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w:t>
            </w:r>
          </w:p>
        </w:tc>
        <w:tc>
          <w:tcPr>
            <w:tcW w:w="3777" w:type="dxa"/>
            <w:vMerge w:val="restart"/>
            <w:shd w:val="clear" w:color="auto" w:fill="auto"/>
            <w:vAlign w:val="center"/>
          </w:tcPr>
          <w:p w14:paraId="675A05ED">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default" w:ascii="宋体" w:hAnsi="宋体" w:eastAsia="宋体" w:cs="宋体"/>
                <w:i w:val="0"/>
                <w:iCs w:val="0"/>
                <w:color w:val="000000" w:themeColor="text1"/>
                <w:sz w:val="18"/>
                <w:szCs w:val="18"/>
                <w:u w:val="none"/>
                <w:lang w:val="en-US"/>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其中有2个提升泵已更换，另1提升泵经常维修。提升泵房进、出水管已更换过</w:t>
            </w:r>
          </w:p>
        </w:tc>
        <w:tc>
          <w:tcPr>
            <w:tcW w:w="1245" w:type="dxa"/>
            <w:vMerge w:val="restart"/>
            <w:shd w:val="clear" w:color="auto" w:fill="auto"/>
            <w:vAlign w:val="center"/>
          </w:tcPr>
          <w:p w14:paraId="538B3CCA">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top"/>
              <w:rPr>
                <w:rFonts w:hint="eastAsia" w:ascii="宋体" w:hAnsi="宋体" w:eastAsia="宋体" w:cs="宋体"/>
                <w:i w:val="0"/>
                <w:iCs w:val="0"/>
                <w:color w:val="000000" w:themeColor="text1"/>
                <w:sz w:val="18"/>
                <w:szCs w:val="18"/>
                <w:u w:val="none"/>
                <w14:textFill>
                  <w14:solidFill>
                    <w14:schemeClr w14:val="tx1"/>
                  </w14:solidFill>
                </w14:textFill>
              </w:rPr>
            </w:pPr>
          </w:p>
        </w:tc>
      </w:tr>
      <w:tr w14:paraId="4B668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421" w:type="dxa"/>
            <w:vMerge w:val="continue"/>
            <w:shd w:val="clear" w:color="auto" w:fill="auto"/>
            <w:vAlign w:val="center"/>
          </w:tcPr>
          <w:p w14:paraId="748959DE">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1590" w:type="dxa"/>
            <w:vMerge w:val="continue"/>
            <w:shd w:val="clear" w:color="auto" w:fill="auto"/>
            <w:vAlign w:val="center"/>
          </w:tcPr>
          <w:p w14:paraId="0A5D11B5">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4415" w:type="dxa"/>
            <w:shd w:val="clear" w:color="auto" w:fill="auto"/>
            <w:vAlign w:val="center"/>
          </w:tcPr>
          <w:p w14:paraId="7187D930">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Q=210m³/h, h=8m 18.5KW</w:t>
            </w:r>
          </w:p>
        </w:tc>
        <w:tc>
          <w:tcPr>
            <w:tcW w:w="1704" w:type="dxa"/>
            <w:shd w:val="clear" w:color="auto" w:fill="auto"/>
            <w:vAlign w:val="center"/>
          </w:tcPr>
          <w:p w14:paraId="5C526F92">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提升泵2</w:t>
            </w:r>
          </w:p>
        </w:tc>
        <w:tc>
          <w:tcPr>
            <w:tcW w:w="964" w:type="dxa"/>
            <w:vMerge w:val="continue"/>
            <w:shd w:val="clear" w:color="auto" w:fill="auto"/>
            <w:vAlign w:val="center"/>
          </w:tcPr>
          <w:p w14:paraId="68174173">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3777" w:type="dxa"/>
            <w:vMerge w:val="continue"/>
            <w:shd w:val="clear" w:color="auto" w:fill="auto"/>
            <w:vAlign w:val="center"/>
          </w:tcPr>
          <w:p w14:paraId="2C3FA857">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1245" w:type="dxa"/>
            <w:vMerge w:val="continue"/>
            <w:shd w:val="clear" w:color="auto" w:fill="auto"/>
            <w:vAlign w:val="center"/>
          </w:tcPr>
          <w:p w14:paraId="2FAC977F">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r>
      <w:tr w14:paraId="1C037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421" w:type="dxa"/>
            <w:vMerge w:val="continue"/>
            <w:shd w:val="clear" w:color="auto" w:fill="auto"/>
            <w:vAlign w:val="center"/>
          </w:tcPr>
          <w:p w14:paraId="3FFE3E8E">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1590" w:type="dxa"/>
            <w:vMerge w:val="continue"/>
            <w:shd w:val="clear" w:color="auto" w:fill="auto"/>
            <w:vAlign w:val="center"/>
          </w:tcPr>
          <w:p w14:paraId="227126BA">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4415" w:type="dxa"/>
            <w:shd w:val="clear" w:color="auto" w:fill="auto"/>
            <w:vAlign w:val="center"/>
          </w:tcPr>
          <w:p w14:paraId="6DC241BC">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Q=210m³/h, h=8m 18.5KW</w:t>
            </w:r>
          </w:p>
        </w:tc>
        <w:tc>
          <w:tcPr>
            <w:tcW w:w="1704" w:type="dxa"/>
            <w:shd w:val="clear" w:color="auto" w:fill="auto"/>
            <w:vAlign w:val="center"/>
          </w:tcPr>
          <w:p w14:paraId="5104E3B0">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提升泵3</w:t>
            </w:r>
          </w:p>
        </w:tc>
        <w:tc>
          <w:tcPr>
            <w:tcW w:w="964" w:type="dxa"/>
            <w:vMerge w:val="continue"/>
            <w:shd w:val="clear" w:color="auto" w:fill="auto"/>
            <w:vAlign w:val="center"/>
          </w:tcPr>
          <w:p w14:paraId="07A1F39A">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3777" w:type="dxa"/>
            <w:vMerge w:val="continue"/>
            <w:shd w:val="clear" w:color="auto" w:fill="auto"/>
            <w:vAlign w:val="center"/>
          </w:tcPr>
          <w:p w14:paraId="13302662">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1245" w:type="dxa"/>
            <w:vMerge w:val="continue"/>
            <w:shd w:val="clear" w:color="auto" w:fill="auto"/>
            <w:vAlign w:val="center"/>
          </w:tcPr>
          <w:p w14:paraId="45B2E1B4">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r>
      <w:tr w14:paraId="53F23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5" w:hRule="atLeast"/>
          <w:jc w:val="center"/>
        </w:trPr>
        <w:tc>
          <w:tcPr>
            <w:tcW w:w="1421" w:type="dxa"/>
            <w:vMerge w:val="continue"/>
            <w:shd w:val="clear" w:color="auto" w:fill="auto"/>
            <w:vAlign w:val="center"/>
          </w:tcPr>
          <w:p w14:paraId="4F94FC74">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1590" w:type="dxa"/>
            <w:vMerge w:val="continue"/>
            <w:shd w:val="clear" w:color="auto" w:fill="auto"/>
            <w:vAlign w:val="center"/>
          </w:tcPr>
          <w:p w14:paraId="440498A7">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4415" w:type="dxa"/>
            <w:shd w:val="clear" w:color="auto" w:fill="auto"/>
            <w:vAlign w:val="center"/>
          </w:tcPr>
          <w:p w14:paraId="0E9626FF">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Q=100m³/h，H=10m  5.5KW</w:t>
            </w:r>
          </w:p>
        </w:tc>
        <w:tc>
          <w:tcPr>
            <w:tcW w:w="1704" w:type="dxa"/>
            <w:shd w:val="clear" w:color="auto" w:fill="auto"/>
            <w:vAlign w:val="center"/>
          </w:tcPr>
          <w:p w14:paraId="265B3C88">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循环泵1</w:t>
            </w:r>
          </w:p>
        </w:tc>
        <w:tc>
          <w:tcPr>
            <w:tcW w:w="964" w:type="dxa"/>
            <w:vMerge w:val="restart"/>
            <w:shd w:val="clear" w:color="auto" w:fill="auto"/>
            <w:vAlign w:val="center"/>
          </w:tcPr>
          <w:p w14:paraId="21505207">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w:t>
            </w:r>
          </w:p>
        </w:tc>
        <w:tc>
          <w:tcPr>
            <w:tcW w:w="3777" w:type="dxa"/>
            <w:vMerge w:val="restart"/>
            <w:shd w:val="clear" w:color="auto" w:fill="auto"/>
            <w:vAlign w:val="center"/>
          </w:tcPr>
          <w:p w14:paraId="389FE545">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正常使用</w:t>
            </w:r>
          </w:p>
        </w:tc>
        <w:tc>
          <w:tcPr>
            <w:tcW w:w="1245" w:type="dxa"/>
            <w:vMerge w:val="restart"/>
            <w:shd w:val="clear" w:color="auto" w:fill="auto"/>
            <w:vAlign w:val="center"/>
          </w:tcPr>
          <w:p w14:paraId="292A1076">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r>
      <w:tr w14:paraId="52D68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5" w:hRule="atLeast"/>
          <w:jc w:val="center"/>
        </w:trPr>
        <w:tc>
          <w:tcPr>
            <w:tcW w:w="1421" w:type="dxa"/>
            <w:vMerge w:val="continue"/>
            <w:shd w:val="clear" w:color="auto" w:fill="auto"/>
            <w:vAlign w:val="center"/>
          </w:tcPr>
          <w:p w14:paraId="031C3524">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1590" w:type="dxa"/>
            <w:vMerge w:val="continue"/>
            <w:shd w:val="clear" w:color="auto" w:fill="auto"/>
            <w:vAlign w:val="center"/>
          </w:tcPr>
          <w:p w14:paraId="2EBBED72">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4415" w:type="dxa"/>
            <w:shd w:val="clear" w:color="auto" w:fill="auto"/>
            <w:vAlign w:val="center"/>
          </w:tcPr>
          <w:p w14:paraId="7636AF16">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Q=100m³/h，H=10m  5.5KW</w:t>
            </w:r>
          </w:p>
        </w:tc>
        <w:tc>
          <w:tcPr>
            <w:tcW w:w="1704" w:type="dxa"/>
            <w:shd w:val="clear" w:color="auto" w:fill="auto"/>
            <w:vAlign w:val="center"/>
          </w:tcPr>
          <w:p w14:paraId="1E8A91C1">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循环泵2</w:t>
            </w:r>
          </w:p>
        </w:tc>
        <w:tc>
          <w:tcPr>
            <w:tcW w:w="964" w:type="dxa"/>
            <w:vMerge w:val="continue"/>
            <w:shd w:val="clear" w:color="auto" w:fill="auto"/>
            <w:vAlign w:val="center"/>
          </w:tcPr>
          <w:p w14:paraId="37DB3610">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3777" w:type="dxa"/>
            <w:vMerge w:val="continue"/>
            <w:shd w:val="clear" w:color="auto" w:fill="auto"/>
            <w:vAlign w:val="center"/>
          </w:tcPr>
          <w:p w14:paraId="22E2B7DC">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1245" w:type="dxa"/>
            <w:vMerge w:val="continue"/>
            <w:shd w:val="clear" w:color="auto" w:fill="auto"/>
            <w:vAlign w:val="center"/>
          </w:tcPr>
          <w:p w14:paraId="67255D71">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r>
      <w:tr w14:paraId="327A9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421" w:type="dxa"/>
            <w:vMerge w:val="restart"/>
            <w:shd w:val="clear" w:color="auto" w:fill="auto"/>
            <w:vAlign w:val="center"/>
          </w:tcPr>
          <w:p w14:paraId="0F51EAC4">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絮凝沉淀池</w:t>
            </w:r>
          </w:p>
        </w:tc>
        <w:tc>
          <w:tcPr>
            <w:tcW w:w="1590" w:type="dxa"/>
            <w:vMerge w:val="restart"/>
            <w:shd w:val="clear" w:color="auto" w:fill="auto"/>
            <w:vAlign w:val="center"/>
          </w:tcPr>
          <w:p w14:paraId="7C8D02A4">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混凝池</w:t>
            </w:r>
          </w:p>
        </w:tc>
        <w:tc>
          <w:tcPr>
            <w:tcW w:w="4415" w:type="dxa"/>
            <w:shd w:val="clear" w:color="auto" w:fill="auto"/>
            <w:vAlign w:val="center"/>
          </w:tcPr>
          <w:p w14:paraId="47CE2785">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D=20m,池体高4.3m，池水深3.9m</w:t>
            </w:r>
          </w:p>
        </w:tc>
        <w:tc>
          <w:tcPr>
            <w:tcW w:w="1704" w:type="dxa"/>
            <w:shd w:val="clear" w:color="auto" w:fill="auto"/>
            <w:vAlign w:val="center"/>
          </w:tcPr>
          <w:p w14:paraId="1478CD1B">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刮泥机1-2</w:t>
            </w:r>
          </w:p>
        </w:tc>
        <w:tc>
          <w:tcPr>
            <w:tcW w:w="964" w:type="dxa"/>
            <w:shd w:val="clear" w:color="auto" w:fill="auto"/>
            <w:vAlign w:val="center"/>
          </w:tcPr>
          <w:p w14:paraId="770A8A52">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w:t>
            </w:r>
          </w:p>
        </w:tc>
        <w:tc>
          <w:tcPr>
            <w:tcW w:w="3777" w:type="dxa"/>
            <w:shd w:val="clear" w:color="auto" w:fill="auto"/>
            <w:vAlign w:val="center"/>
          </w:tcPr>
          <w:p w14:paraId="353CC4E8">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正常使用</w:t>
            </w:r>
          </w:p>
        </w:tc>
        <w:tc>
          <w:tcPr>
            <w:tcW w:w="1245" w:type="dxa"/>
            <w:shd w:val="clear" w:color="auto" w:fill="auto"/>
            <w:vAlign w:val="center"/>
          </w:tcPr>
          <w:p w14:paraId="3E5251F5">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r>
      <w:tr w14:paraId="668DD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421" w:type="dxa"/>
            <w:vMerge w:val="continue"/>
            <w:shd w:val="clear" w:color="auto" w:fill="auto"/>
            <w:vAlign w:val="center"/>
          </w:tcPr>
          <w:p w14:paraId="44B74D08">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1590" w:type="dxa"/>
            <w:vMerge w:val="continue"/>
            <w:shd w:val="clear" w:color="auto" w:fill="auto"/>
            <w:vAlign w:val="center"/>
          </w:tcPr>
          <w:p w14:paraId="3B940A14">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4415" w:type="dxa"/>
            <w:shd w:val="clear" w:color="auto" w:fill="auto"/>
            <w:vAlign w:val="center"/>
          </w:tcPr>
          <w:p w14:paraId="10356C7C">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D=320mm</w:t>
            </w:r>
          </w:p>
        </w:tc>
        <w:tc>
          <w:tcPr>
            <w:tcW w:w="1704" w:type="dxa"/>
            <w:shd w:val="clear" w:color="auto" w:fill="auto"/>
            <w:vAlign w:val="center"/>
          </w:tcPr>
          <w:p w14:paraId="675CE0D7">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搅拌机1-6</w:t>
            </w:r>
          </w:p>
        </w:tc>
        <w:tc>
          <w:tcPr>
            <w:tcW w:w="964" w:type="dxa"/>
            <w:shd w:val="clear" w:color="auto" w:fill="auto"/>
            <w:vAlign w:val="center"/>
          </w:tcPr>
          <w:p w14:paraId="378E6B62">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6</w:t>
            </w:r>
          </w:p>
        </w:tc>
        <w:tc>
          <w:tcPr>
            <w:tcW w:w="3777" w:type="dxa"/>
            <w:shd w:val="clear" w:color="auto" w:fill="auto"/>
            <w:vAlign w:val="center"/>
          </w:tcPr>
          <w:p w14:paraId="17767882">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top"/>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正常使用</w:t>
            </w:r>
          </w:p>
        </w:tc>
        <w:tc>
          <w:tcPr>
            <w:tcW w:w="1245" w:type="dxa"/>
            <w:shd w:val="clear" w:color="auto" w:fill="auto"/>
            <w:vAlign w:val="center"/>
          </w:tcPr>
          <w:p w14:paraId="5F8AB34B">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r>
      <w:tr w14:paraId="158D4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5" w:hRule="atLeast"/>
          <w:jc w:val="center"/>
        </w:trPr>
        <w:tc>
          <w:tcPr>
            <w:tcW w:w="1421" w:type="dxa"/>
            <w:vMerge w:val="restart"/>
            <w:shd w:val="clear" w:color="auto" w:fill="auto"/>
            <w:vAlign w:val="center"/>
          </w:tcPr>
          <w:p w14:paraId="18E26563">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AAO+MBBR</w:t>
            </w:r>
          </w:p>
        </w:tc>
        <w:tc>
          <w:tcPr>
            <w:tcW w:w="1590" w:type="dxa"/>
            <w:vMerge w:val="restart"/>
            <w:shd w:val="clear" w:color="auto" w:fill="auto"/>
            <w:vAlign w:val="center"/>
          </w:tcPr>
          <w:p w14:paraId="7EF37F40">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污泥回流泵</w:t>
            </w:r>
          </w:p>
        </w:tc>
        <w:tc>
          <w:tcPr>
            <w:tcW w:w="4415" w:type="dxa"/>
            <w:shd w:val="clear" w:color="auto" w:fill="auto"/>
            <w:vAlign w:val="center"/>
          </w:tcPr>
          <w:p w14:paraId="5E18A41D">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Q=400m³/h，H=8m</w:t>
            </w:r>
          </w:p>
        </w:tc>
        <w:tc>
          <w:tcPr>
            <w:tcW w:w="1704" w:type="dxa"/>
            <w:shd w:val="clear" w:color="auto" w:fill="auto"/>
            <w:vAlign w:val="center"/>
          </w:tcPr>
          <w:p w14:paraId="066ADAA5">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内回流-1</w:t>
            </w:r>
          </w:p>
        </w:tc>
        <w:tc>
          <w:tcPr>
            <w:tcW w:w="964" w:type="dxa"/>
            <w:vMerge w:val="restart"/>
            <w:shd w:val="clear" w:color="auto" w:fill="auto"/>
            <w:vAlign w:val="center"/>
          </w:tcPr>
          <w:p w14:paraId="0C6CEB83">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6</w:t>
            </w:r>
          </w:p>
        </w:tc>
        <w:tc>
          <w:tcPr>
            <w:tcW w:w="3777" w:type="dxa"/>
            <w:vMerge w:val="restart"/>
            <w:shd w:val="clear" w:color="auto" w:fill="auto"/>
            <w:vAlign w:val="center"/>
          </w:tcPr>
          <w:p w14:paraId="27F57C97">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default" w:ascii="宋体" w:hAnsi="宋体" w:eastAsia="宋体" w:cs="宋体"/>
                <w:i w:val="0"/>
                <w:iCs w:val="0"/>
                <w:color w:val="000000" w:themeColor="text1"/>
                <w:sz w:val="18"/>
                <w:szCs w:val="18"/>
                <w:u w:val="none"/>
                <w:lang w:val="en-US"/>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内回流1、2正常使用，内回流3损坏</w:t>
            </w:r>
          </w:p>
        </w:tc>
        <w:tc>
          <w:tcPr>
            <w:tcW w:w="1245" w:type="dxa"/>
            <w:vMerge w:val="restart"/>
            <w:shd w:val="clear" w:color="auto" w:fill="auto"/>
            <w:vAlign w:val="center"/>
          </w:tcPr>
          <w:p w14:paraId="5AC324E9">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r>
      <w:tr w14:paraId="6D751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5" w:hRule="atLeast"/>
          <w:jc w:val="center"/>
        </w:trPr>
        <w:tc>
          <w:tcPr>
            <w:tcW w:w="1421" w:type="dxa"/>
            <w:vMerge w:val="continue"/>
            <w:shd w:val="clear" w:color="auto" w:fill="auto"/>
            <w:vAlign w:val="center"/>
          </w:tcPr>
          <w:p w14:paraId="0C721519">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1590" w:type="dxa"/>
            <w:vMerge w:val="continue"/>
            <w:shd w:val="clear" w:color="auto" w:fill="auto"/>
            <w:vAlign w:val="center"/>
          </w:tcPr>
          <w:p w14:paraId="0A79A3F3">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4415" w:type="dxa"/>
            <w:shd w:val="clear" w:color="auto" w:fill="auto"/>
            <w:vAlign w:val="center"/>
          </w:tcPr>
          <w:p w14:paraId="39C4DDFB">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Q=400m³/h，H=8m</w:t>
            </w:r>
          </w:p>
        </w:tc>
        <w:tc>
          <w:tcPr>
            <w:tcW w:w="1704" w:type="dxa"/>
            <w:shd w:val="clear" w:color="auto" w:fill="auto"/>
            <w:vAlign w:val="center"/>
          </w:tcPr>
          <w:p w14:paraId="08E3A3C3">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内回流-2</w:t>
            </w:r>
          </w:p>
        </w:tc>
        <w:tc>
          <w:tcPr>
            <w:tcW w:w="964" w:type="dxa"/>
            <w:vMerge w:val="continue"/>
            <w:shd w:val="clear" w:color="auto" w:fill="auto"/>
            <w:vAlign w:val="center"/>
          </w:tcPr>
          <w:p w14:paraId="3116DA8E">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3777" w:type="dxa"/>
            <w:vMerge w:val="continue"/>
            <w:shd w:val="clear" w:color="auto" w:fill="auto"/>
            <w:vAlign w:val="center"/>
          </w:tcPr>
          <w:p w14:paraId="5BFBCA7D">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1245" w:type="dxa"/>
            <w:vMerge w:val="continue"/>
            <w:shd w:val="clear" w:color="auto" w:fill="auto"/>
            <w:vAlign w:val="center"/>
          </w:tcPr>
          <w:p w14:paraId="5019F327">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r>
      <w:tr w14:paraId="4AACE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5" w:hRule="atLeast"/>
          <w:jc w:val="center"/>
        </w:trPr>
        <w:tc>
          <w:tcPr>
            <w:tcW w:w="1421" w:type="dxa"/>
            <w:vMerge w:val="continue"/>
            <w:shd w:val="clear" w:color="auto" w:fill="auto"/>
            <w:vAlign w:val="center"/>
          </w:tcPr>
          <w:p w14:paraId="78E8146D">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1590" w:type="dxa"/>
            <w:vMerge w:val="continue"/>
            <w:shd w:val="clear" w:color="auto" w:fill="auto"/>
            <w:vAlign w:val="center"/>
          </w:tcPr>
          <w:p w14:paraId="062C564F">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4415" w:type="dxa"/>
            <w:shd w:val="clear" w:color="auto" w:fill="auto"/>
            <w:vAlign w:val="center"/>
          </w:tcPr>
          <w:p w14:paraId="6C276254">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Q=400m³/h，H=8m</w:t>
            </w:r>
          </w:p>
        </w:tc>
        <w:tc>
          <w:tcPr>
            <w:tcW w:w="1704" w:type="dxa"/>
            <w:shd w:val="clear" w:color="auto" w:fill="auto"/>
            <w:vAlign w:val="center"/>
          </w:tcPr>
          <w:p w14:paraId="05EE60C2">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内回流-3</w:t>
            </w:r>
          </w:p>
        </w:tc>
        <w:tc>
          <w:tcPr>
            <w:tcW w:w="964" w:type="dxa"/>
            <w:vMerge w:val="continue"/>
            <w:shd w:val="clear" w:color="auto" w:fill="auto"/>
            <w:vAlign w:val="center"/>
          </w:tcPr>
          <w:p w14:paraId="4730C49E">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3777" w:type="dxa"/>
            <w:vMerge w:val="continue"/>
            <w:shd w:val="clear" w:color="auto" w:fill="auto"/>
            <w:vAlign w:val="center"/>
          </w:tcPr>
          <w:p w14:paraId="0925D893">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1245" w:type="dxa"/>
            <w:vMerge w:val="continue"/>
            <w:shd w:val="clear" w:color="auto" w:fill="auto"/>
            <w:vAlign w:val="center"/>
          </w:tcPr>
          <w:p w14:paraId="4F68F575">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r>
      <w:tr w14:paraId="10DCA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5" w:hRule="atLeast"/>
          <w:jc w:val="center"/>
        </w:trPr>
        <w:tc>
          <w:tcPr>
            <w:tcW w:w="1421" w:type="dxa"/>
            <w:vMerge w:val="continue"/>
            <w:shd w:val="clear" w:color="auto" w:fill="auto"/>
            <w:vAlign w:val="center"/>
          </w:tcPr>
          <w:p w14:paraId="472BF6C3">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1590" w:type="dxa"/>
            <w:shd w:val="clear" w:color="auto" w:fill="auto"/>
            <w:vAlign w:val="center"/>
          </w:tcPr>
          <w:p w14:paraId="34E2261C">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潜水推进器</w:t>
            </w:r>
          </w:p>
        </w:tc>
        <w:tc>
          <w:tcPr>
            <w:tcW w:w="4415" w:type="dxa"/>
            <w:shd w:val="clear" w:color="auto" w:fill="auto"/>
            <w:vAlign w:val="center"/>
          </w:tcPr>
          <w:p w14:paraId="1C0D546E">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1704" w:type="dxa"/>
            <w:shd w:val="clear" w:color="auto" w:fill="auto"/>
            <w:vAlign w:val="center"/>
          </w:tcPr>
          <w:p w14:paraId="5ADBAA9B">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潜水推进器1-12</w:t>
            </w:r>
          </w:p>
        </w:tc>
        <w:tc>
          <w:tcPr>
            <w:tcW w:w="964" w:type="dxa"/>
            <w:shd w:val="clear" w:color="auto" w:fill="auto"/>
            <w:vAlign w:val="center"/>
          </w:tcPr>
          <w:p w14:paraId="4F8FC4A6">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12</w:t>
            </w:r>
          </w:p>
        </w:tc>
        <w:tc>
          <w:tcPr>
            <w:tcW w:w="3777" w:type="dxa"/>
            <w:shd w:val="clear" w:color="auto" w:fill="auto"/>
            <w:vAlign w:val="center"/>
          </w:tcPr>
          <w:p w14:paraId="32EB328D">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正常使用</w:t>
            </w:r>
          </w:p>
        </w:tc>
        <w:tc>
          <w:tcPr>
            <w:tcW w:w="1245" w:type="dxa"/>
            <w:shd w:val="clear" w:color="auto" w:fill="auto"/>
            <w:vAlign w:val="center"/>
          </w:tcPr>
          <w:p w14:paraId="089EF5A8">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r>
      <w:tr w14:paraId="08A59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5" w:hRule="atLeast"/>
          <w:jc w:val="center"/>
        </w:trPr>
        <w:tc>
          <w:tcPr>
            <w:tcW w:w="1421" w:type="dxa"/>
            <w:vMerge w:val="restart"/>
            <w:shd w:val="clear" w:color="auto" w:fill="auto"/>
            <w:vAlign w:val="center"/>
          </w:tcPr>
          <w:p w14:paraId="5B404060">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二沉池</w:t>
            </w:r>
          </w:p>
        </w:tc>
        <w:tc>
          <w:tcPr>
            <w:tcW w:w="1590" w:type="dxa"/>
            <w:vMerge w:val="restart"/>
            <w:shd w:val="clear" w:color="auto" w:fill="auto"/>
            <w:vAlign w:val="center"/>
          </w:tcPr>
          <w:p w14:paraId="54E99822">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外回流污泥泵</w:t>
            </w:r>
          </w:p>
        </w:tc>
        <w:tc>
          <w:tcPr>
            <w:tcW w:w="4415" w:type="dxa"/>
            <w:shd w:val="clear" w:color="auto" w:fill="auto"/>
            <w:vAlign w:val="center"/>
          </w:tcPr>
          <w:p w14:paraId="000B39D7">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Q=250m³/h，H=11m</w:t>
            </w:r>
          </w:p>
        </w:tc>
        <w:tc>
          <w:tcPr>
            <w:tcW w:w="1704" w:type="dxa"/>
            <w:shd w:val="clear" w:color="auto" w:fill="auto"/>
            <w:vAlign w:val="center"/>
          </w:tcPr>
          <w:p w14:paraId="6AC72089">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外回流-1</w:t>
            </w:r>
          </w:p>
        </w:tc>
        <w:tc>
          <w:tcPr>
            <w:tcW w:w="964" w:type="dxa"/>
            <w:vMerge w:val="restart"/>
            <w:shd w:val="clear" w:color="auto" w:fill="auto"/>
            <w:vAlign w:val="center"/>
          </w:tcPr>
          <w:p w14:paraId="6BAA1066">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w:t>
            </w:r>
          </w:p>
        </w:tc>
        <w:tc>
          <w:tcPr>
            <w:tcW w:w="3777" w:type="dxa"/>
            <w:vMerge w:val="restart"/>
            <w:shd w:val="clear" w:color="auto" w:fill="auto"/>
            <w:vAlign w:val="center"/>
          </w:tcPr>
          <w:p w14:paraId="36982603">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正常使用</w:t>
            </w:r>
          </w:p>
        </w:tc>
        <w:tc>
          <w:tcPr>
            <w:tcW w:w="1245" w:type="dxa"/>
            <w:vMerge w:val="restart"/>
            <w:shd w:val="clear" w:color="auto" w:fill="auto"/>
            <w:vAlign w:val="center"/>
          </w:tcPr>
          <w:p w14:paraId="188700BD">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r>
      <w:tr w14:paraId="38E14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421" w:type="dxa"/>
            <w:vMerge w:val="continue"/>
            <w:shd w:val="clear" w:color="auto" w:fill="auto"/>
            <w:vAlign w:val="center"/>
          </w:tcPr>
          <w:p w14:paraId="0FA416AF">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1590" w:type="dxa"/>
            <w:vMerge w:val="continue"/>
            <w:shd w:val="clear" w:color="auto" w:fill="auto"/>
            <w:vAlign w:val="center"/>
          </w:tcPr>
          <w:p w14:paraId="623BB196">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4415" w:type="dxa"/>
            <w:shd w:val="clear" w:color="auto" w:fill="auto"/>
            <w:vAlign w:val="center"/>
          </w:tcPr>
          <w:p w14:paraId="6156ABAC">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Q=250m³/h，H=11m</w:t>
            </w:r>
          </w:p>
        </w:tc>
        <w:tc>
          <w:tcPr>
            <w:tcW w:w="1704" w:type="dxa"/>
            <w:shd w:val="clear" w:color="auto" w:fill="auto"/>
            <w:vAlign w:val="center"/>
          </w:tcPr>
          <w:p w14:paraId="722172D7">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外回流-2</w:t>
            </w:r>
          </w:p>
        </w:tc>
        <w:tc>
          <w:tcPr>
            <w:tcW w:w="964" w:type="dxa"/>
            <w:vMerge w:val="continue"/>
            <w:shd w:val="clear" w:color="auto" w:fill="auto"/>
            <w:vAlign w:val="center"/>
          </w:tcPr>
          <w:p w14:paraId="5D4A2A1F">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3777" w:type="dxa"/>
            <w:vMerge w:val="continue"/>
            <w:shd w:val="clear" w:color="auto" w:fill="auto"/>
            <w:vAlign w:val="center"/>
          </w:tcPr>
          <w:p w14:paraId="5AB4934F">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1245" w:type="dxa"/>
            <w:vMerge w:val="continue"/>
            <w:shd w:val="clear" w:color="auto" w:fill="auto"/>
            <w:vAlign w:val="center"/>
          </w:tcPr>
          <w:p w14:paraId="557D396B">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r>
      <w:tr w14:paraId="27623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0" w:hRule="atLeast"/>
          <w:jc w:val="center"/>
        </w:trPr>
        <w:tc>
          <w:tcPr>
            <w:tcW w:w="1421" w:type="dxa"/>
            <w:vMerge w:val="continue"/>
            <w:shd w:val="clear" w:color="auto" w:fill="auto"/>
            <w:vAlign w:val="center"/>
          </w:tcPr>
          <w:p w14:paraId="67B3DE67">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1590" w:type="dxa"/>
            <w:shd w:val="clear" w:color="auto" w:fill="auto"/>
            <w:vAlign w:val="center"/>
          </w:tcPr>
          <w:p w14:paraId="212C5AD1">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4415" w:type="dxa"/>
            <w:shd w:val="clear" w:color="auto" w:fill="auto"/>
            <w:vAlign w:val="center"/>
          </w:tcPr>
          <w:p w14:paraId="355953B1">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1704" w:type="dxa"/>
            <w:shd w:val="clear" w:color="auto" w:fill="auto"/>
            <w:vAlign w:val="center"/>
          </w:tcPr>
          <w:p w14:paraId="7AAFC042">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刮泥机1-2</w:t>
            </w:r>
          </w:p>
        </w:tc>
        <w:tc>
          <w:tcPr>
            <w:tcW w:w="964" w:type="dxa"/>
            <w:shd w:val="clear" w:color="auto" w:fill="auto"/>
            <w:vAlign w:val="center"/>
          </w:tcPr>
          <w:p w14:paraId="5368E51C">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w:t>
            </w:r>
          </w:p>
        </w:tc>
        <w:tc>
          <w:tcPr>
            <w:tcW w:w="3777" w:type="dxa"/>
            <w:shd w:val="clear" w:color="auto" w:fill="auto"/>
            <w:vAlign w:val="center"/>
          </w:tcPr>
          <w:p w14:paraId="7655187C">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正常使用</w:t>
            </w:r>
          </w:p>
        </w:tc>
        <w:tc>
          <w:tcPr>
            <w:tcW w:w="1245" w:type="dxa"/>
            <w:shd w:val="clear" w:color="auto" w:fill="auto"/>
            <w:vAlign w:val="center"/>
          </w:tcPr>
          <w:p w14:paraId="44E5B2EA">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r>
      <w:tr w14:paraId="1C718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5" w:hRule="atLeast"/>
          <w:jc w:val="center"/>
        </w:trPr>
        <w:tc>
          <w:tcPr>
            <w:tcW w:w="1421" w:type="dxa"/>
            <w:vMerge w:val="continue"/>
            <w:shd w:val="clear" w:color="auto" w:fill="auto"/>
            <w:vAlign w:val="center"/>
          </w:tcPr>
          <w:p w14:paraId="2FD38EEB">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1590" w:type="dxa"/>
            <w:vMerge w:val="restart"/>
            <w:shd w:val="clear" w:color="auto" w:fill="auto"/>
            <w:vAlign w:val="center"/>
          </w:tcPr>
          <w:p w14:paraId="466950E1">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剩余污泥泵</w:t>
            </w:r>
          </w:p>
        </w:tc>
        <w:tc>
          <w:tcPr>
            <w:tcW w:w="4415" w:type="dxa"/>
            <w:shd w:val="clear" w:color="auto" w:fill="auto"/>
            <w:vAlign w:val="center"/>
          </w:tcPr>
          <w:p w14:paraId="09F8D46C">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Q=45m³/h，H=30m</w:t>
            </w:r>
          </w:p>
        </w:tc>
        <w:tc>
          <w:tcPr>
            <w:tcW w:w="1704" w:type="dxa"/>
            <w:shd w:val="clear" w:color="auto" w:fill="auto"/>
            <w:vAlign w:val="center"/>
          </w:tcPr>
          <w:p w14:paraId="4ECE5026">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剩余污泥-1</w:t>
            </w:r>
          </w:p>
        </w:tc>
        <w:tc>
          <w:tcPr>
            <w:tcW w:w="964" w:type="dxa"/>
            <w:vMerge w:val="restart"/>
            <w:shd w:val="clear" w:color="auto" w:fill="auto"/>
            <w:vAlign w:val="center"/>
          </w:tcPr>
          <w:p w14:paraId="4DEC5373">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w:t>
            </w:r>
          </w:p>
        </w:tc>
        <w:tc>
          <w:tcPr>
            <w:tcW w:w="3777" w:type="dxa"/>
            <w:vMerge w:val="restart"/>
            <w:shd w:val="clear" w:color="auto" w:fill="auto"/>
            <w:vAlign w:val="center"/>
          </w:tcPr>
          <w:p w14:paraId="01C23977">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正常使用</w:t>
            </w:r>
          </w:p>
        </w:tc>
        <w:tc>
          <w:tcPr>
            <w:tcW w:w="1245" w:type="dxa"/>
            <w:vMerge w:val="restart"/>
            <w:shd w:val="clear" w:color="auto" w:fill="auto"/>
            <w:vAlign w:val="center"/>
          </w:tcPr>
          <w:p w14:paraId="79DEDDEB">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r>
      <w:tr w14:paraId="0DE8E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85" w:hRule="atLeast"/>
          <w:jc w:val="center"/>
        </w:trPr>
        <w:tc>
          <w:tcPr>
            <w:tcW w:w="1421" w:type="dxa"/>
            <w:vMerge w:val="continue"/>
            <w:shd w:val="clear" w:color="auto" w:fill="auto"/>
            <w:vAlign w:val="center"/>
          </w:tcPr>
          <w:p w14:paraId="41EB809F">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1590" w:type="dxa"/>
            <w:vMerge w:val="continue"/>
            <w:shd w:val="clear" w:color="auto" w:fill="auto"/>
            <w:vAlign w:val="center"/>
          </w:tcPr>
          <w:p w14:paraId="4DCDDE2A">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4415" w:type="dxa"/>
            <w:shd w:val="clear" w:color="auto" w:fill="auto"/>
            <w:vAlign w:val="center"/>
          </w:tcPr>
          <w:p w14:paraId="350DAA8E">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Q=45m³/h，H=30m</w:t>
            </w:r>
          </w:p>
        </w:tc>
        <w:tc>
          <w:tcPr>
            <w:tcW w:w="1704" w:type="dxa"/>
            <w:shd w:val="clear" w:color="auto" w:fill="auto"/>
            <w:vAlign w:val="center"/>
          </w:tcPr>
          <w:p w14:paraId="52035D5B">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剩余污泥-2</w:t>
            </w:r>
          </w:p>
        </w:tc>
        <w:tc>
          <w:tcPr>
            <w:tcW w:w="964" w:type="dxa"/>
            <w:vMerge w:val="continue"/>
            <w:shd w:val="clear" w:color="auto" w:fill="auto"/>
            <w:vAlign w:val="center"/>
          </w:tcPr>
          <w:p w14:paraId="459074F0">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3777" w:type="dxa"/>
            <w:vMerge w:val="continue"/>
            <w:shd w:val="clear" w:color="auto" w:fill="auto"/>
            <w:vAlign w:val="center"/>
          </w:tcPr>
          <w:p w14:paraId="5D9DEBE3">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1245" w:type="dxa"/>
            <w:vMerge w:val="continue"/>
            <w:shd w:val="clear" w:color="auto" w:fill="auto"/>
            <w:vAlign w:val="center"/>
          </w:tcPr>
          <w:p w14:paraId="5E596592">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r>
      <w:tr w14:paraId="5DC01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5" w:hRule="atLeast"/>
          <w:jc w:val="center"/>
        </w:trPr>
        <w:tc>
          <w:tcPr>
            <w:tcW w:w="1421" w:type="dxa"/>
            <w:vMerge w:val="restart"/>
            <w:shd w:val="clear" w:color="auto" w:fill="auto"/>
            <w:vAlign w:val="center"/>
          </w:tcPr>
          <w:p w14:paraId="0AD378BD">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脱泥间</w:t>
            </w:r>
          </w:p>
        </w:tc>
        <w:tc>
          <w:tcPr>
            <w:tcW w:w="1590" w:type="dxa"/>
            <w:vMerge w:val="restart"/>
            <w:shd w:val="clear" w:color="auto" w:fill="auto"/>
            <w:vAlign w:val="center"/>
          </w:tcPr>
          <w:p w14:paraId="5F68B71E">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叠螺机</w:t>
            </w:r>
          </w:p>
        </w:tc>
        <w:tc>
          <w:tcPr>
            <w:tcW w:w="4415" w:type="dxa"/>
            <w:shd w:val="clear" w:color="auto" w:fill="auto"/>
            <w:vAlign w:val="center"/>
          </w:tcPr>
          <w:p w14:paraId="4EE6E309">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DRK-MYEP352,功率：4.4kw，处理量：150-300㎏/h DS</w:t>
            </w:r>
          </w:p>
        </w:tc>
        <w:tc>
          <w:tcPr>
            <w:tcW w:w="1704" w:type="dxa"/>
            <w:shd w:val="clear" w:color="auto" w:fill="auto"/>
            <w:vAlign w:val="center"/>
          </w:tcPr>
          <w:p w14:paraId="0CFE389B">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压滤间-1</w:t>
            </w:r>
          </w:p>
        </w:tc>
        <w:tc>
          <w:tcPr>
            <w:tcW w:w="964" w:type="dxa"/>
            <w:vMerge w:val="restart"/>
            <w:shd w:val="clear" w:color="auto" w:fill="auto"/>
            <w:vAlign w:val="center"/>
          </w:tcPr>
          <w:p w14:paraId="6E7E1B74">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w:t>
            </w:r>
          </w:p>
        </w:tc>
        <w:tc>
          <w:tcPr>
            <w:tcW w:w="3777" w:type="dxa"/>
            <w:vMerge w:val="restart"/>
            <w:shd w:val="clear" w:color="auto" w:fill="auto"/>
            <w:vAlign w:val="center"/>
          </w:tcPr>
          <w:p w14:paraId="2F04B921">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正常使用</w:t>
            </w:r>
          </w:p>
        </w:tc>
        <w:tc>
          <w:tcPr>
            <w:tcW w:w="1245" w:type="dxa"/>
            <w:vMerge w:val="restart"/>
            <w:shd w:val="clear" w:color="auto" w:fill="auto"/>
            <w:vAlign w:val="center"/>
          </w:tcPr>
          <w:p w14:paraId="40612C87">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r>
      <w:tr w14:paraId="6E114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5" w:hRule="atLeast"/>
          <w:jc w:val="center"/>
        </w:trPr>
        <w:tc>
          <w:tcPr>
            <w:tcW w:w="1421" w:type="dxa"/>
            <w:vMerge w:val="continue"/>
            <w:shd w:val="clear" w:color="auto" w:fill="auto"/>
            <w:vAlign w:val="center"/>
          </w:tcPr>
          <w:p w14:paraId="33B13787">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1590" w:type="dxa"/>
            <w:vMerge w:val="continue"/>
            <w:shd w:val="clear" w:color="auto" w:fill="auto"/>
            <w:vAlign w:val="center"/>
          </w:tcPr>
          <w:p w14:paraId="6102CF07">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4415" w:type="dxa"/>
            <w:shd w:val="clear" w:color="auto" w:fill="auto"/>
            <w:vAlign w:val="center"/>
          </w:tcPr>
          <w:p w14:paraId="1AF06519">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DRK-MYEP352,功率：4.4kw，处理量：150-300㎏/h DS</w:t>
            </w:r>
          </w:p>
        </w:tc>
        <w:tc>
          <w:tcPr>
            <w:tcW w:w="1704" w:type="dxa"/>
            <w:shd w:val="clear" w:color="auto" w:fill="auto"/>
            <w:vAlign w:val="center"/>
          </w:tcPr>
          <w:p w14:paraId="2C0ED208">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压滤间-2</w:t>
            </w:r>
          </w:p>
        </w:tc>
        <w:tc>
          <w:tcPr>
            <w:tcW w:w="964" w:type="dxa"/>
            <w:vMerge w:val="continue"/>
            <w:shd w:val="clear" w:color="auto" w:fill="auto"/>
            <w:vAlign w:val="center"/>
          </w:tcPr>
          <w:p w14:paraId="39D9173A">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3777" w:type="dxa"/>
            <w:vMerge w:val="continue"/>
            <w:shd w:val="clear" w:color="auto" w:fill="auto"/>
            <w:vAlign w:val="center"/>
          </w:tcPr>
          <w:p w14:paraId="22AA7809">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1245" w:type="dxa"/>
            <w:vMerge w:val="continue"/>
            <w:shd w:val="clear" w:color="auto" w:fill="auto"/>
            <w:vAlign w:val="center"/>
          </w:tcPr>
          <w:p w14:paraId="60BF98D2">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r>
      <w:tr w14:paraId="72768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5" w:hRule="atLeast"/>
          <w:jc w:val="center"/>
        </w:trPr>
        <w:tc>
          <w:tcPr>
            <w:tcW w:w="1421" w:type="dxa"/>
            <w:vMerge w:val="continue"/>
            <w:shd w:val="clear" w:color="auto" w:fill="auto"/>
            <w:vAlign w:val="center"/>
          </w:tcPr>
          <w:p w14:paraId="6590E8A0">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1590" w:type="dxa"/>
            <w:shd w:val="clear" w:color="auto" w:fill="auto"/>
            <w:vAlign w:val="center"/>
          </w:tcPr>
          <w:p w14:paraId="6C0222F1">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进泥泵</w:t>
            </w:r>
          </w:p>
        </w:tc>
        <w:tc>
          <w:tcPr>
            <w:tcW w:w="4415" w:type="dxa"/>
            <w:shd w:val="clear" w:color="auto" w:fill="auto"/>
            <w:vAlign w:val="center"/>
          </w:tcPr>
          <w:p w14:paraId="0176545A">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型号：G70-1S-2.2T，流量：30m</w:t>
            </w:r>
            <w:r>
              <w:rPr>
                <w:rStyle w:val="21"/>
                <w:rFonts w:hint="eastAsia" w:ascii="宋体" w:hAnsi="宋体" w:eastAsia="宋体" w:cs="宋体"/>
                <w:color w:val="000000" w:themeColor="text1"/>
                <w:sz w:val="18"/>
                <w:szCs w:val="18"/>
                <w:lang w:val="en-US" w:eastAsia="zh-CN" w:bidi="ar"/>
                <w14:textFill>
                  <w14:solidFill>
                    <w14:schemeClr w14:val="tx1"/>
                  </w14:solidFill>
                </w14:textFill>
              </w:rPr>
              <w:t>³</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/h</w:t>
            </w:r>
          </w:p>
        </w:tc>
        <w:tc>
          <w:tcPr>
            <w:tcW w:w="1704" w:type="dxa"/>
            <w:shd w:val="clear" w:color="auto" w:fill="auto"/>
            <w:vAlign w:val="center"/>
          </w:tcPr>
          <w:p w14:paraId="7203F1F6">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进泥泵1-2</w:t>
            </w:r>
          </w:p>
        </w:tc>
        <w:tc>
          <w:tcPr>
            <w:tcW w:w="964" w:type="dxa"/>
            <w:shd w:val="clear" w:color="auto" w:fill="auto"/>
            <w:vAlign w:val="center"/>
          </w:tcPr>
          <w:p w14:paraId="25BAA2D3">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w:t>
            </w:r>
          </w:p>
        </w:tc>
        <w:tc>
          <w:tcPr>
            <w:tcW w:w="3777" w:type="dxa"/>
            <w:vMerge w:val="continue"/>
            <w:shd w:val="clear" w:color="auto" w:fill="auto"/>
            <w:vAlign w:val="center"/>
          </w:tcPr>
          <w:p w14:paraId="3B94BF6D">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1245" w:type="dxa"/>
            <w:vMerge w:val="continue"/>
            <w:shd w:val="clear" w:color="auto" w:fill="auto"/>
            <w:vAlign w:val="center"/>
          </w:tcPr>
          <w:p w14:paraId="45A6C990">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r>
      <w:tr w14:paraId="2D9DE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5" w:hRule="atLeast"/>
          <w:jc w:val="center"/>
        </w:trPr>
        <w:tc>
          <w:tcPr>
            <w:tcW w:w="1421" w:type="dxa"/>
            <w:vMerge w:val="continue"/>
            <w:shd w:val="clear" w:color="auto" w:fill="auto"/>
            <w:vAlign w:val="center"/>
          </w:tcPr>
          <w:p w14:paraId="43D0F818">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1590" w:type="dxa"/>
            <w:shd w:val="clear" w:color="auto" w:fill="auto"/>
            <w:vAlign w:val="center"/>
          </w:tcPr>
          <w:p w14:paraId="0E43B604">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default"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烘干设备</w:t>
            </w:r>
          </w:p>
        </w:tc>
        <w:tc>
          <w:tcPr>
            <w:tcW w:w="4415" w:type="dxa"/>
            <w:shd w:val="clear" w:color="auto" w:fill="auto"/>
            <w:vAlign w:val="center"/>
          </w:tcPr>
          <w:p w14:paraId="363C0BB1">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p>
        </w:tc>
        <w:tc>
          <w:tcPr>
            <w:tcW w:w="1704" w:type="dxa"/>
            <w:shd w:val="clear" w:color="auto" w:fill="auto"/>
            <w:vAlign w:val="center"/>
          </w:tcPr>
          <w:p w14:paraId="7383A248">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p>
        </w:tc>
        <w:tc>
          <w:tcPr>
            <w:tcW w:w="964" w:type="dxa"/>
            <w:shd w:val="clear" w:color="auto" w:fill="auto"/>
            <w:vAlign w:val="center"/>
          </w:tcPr>
          <w:p w14:paraId="5890F912">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p>
        </w:tc>
        <w:tc>
          <w:tcPr>
            <w:tcW w:w="3777" w:type="dxa"/>
            <w:vMerge w:val="continue"/>
            <w:shd w:val="clear" w:color="auto" w:fill="auto"/>
            <w:vAlign w:val="center"/>
          </w:tcPr>
          <w:p w14:paraId="5CA55C6F">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1245" w:type="dxa"/>
            <w:vMerge w:val="continue"/>
            <w:shd w:val="clear" w:color="auto" w:fill="auto"/>
            <w:vAlign w:val="center"/>
          </w:tcPr>
          <w:p w14:paraId="1C14D88F">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r>
      <w:tr w14:paraId="2F9E9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5" w:hRule="atLeast"/>
          <w:jc w:val="center"/>
        </w:trPr>
        <w:tc>
          <w:tcPr>
            <w:tcW w:w="1421" w:type="dxa"/>
            <w:vMerge w:val="continue"/>
            <w:shd w:val="clear" w:color="auto" w:fill="auto"/>
            <w:vAlign w:val="center"/>
          </w:tcPr>
          <w:p w14:paraId="0EED70D2">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1590" w:type="dxa"/>
            <w:shd w:val="clear" w:color="auto" w:fill="auto"/>
            <w:vAlign w:val="center"/>
          </w:tcPr>
          <w:p w14:paraId="6CC85261">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default"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配药系统</w:t>
            </w:r>
          </w:p>
        </w:tc>
        <w:tc>
          <w:tcPr>
            <w:tcW w:w="4415" w:type="dxa"/>
            <w:shd w:val="clear" w:color="auto" w:fill="auto"/>
            <w:vAlign w:val="center"/>
          </w:tcPr>
          <w:p w14:paraId="2F8179F6">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p>
        </w:tc>
        <w:tc>
          <w:tcPr>
            <w:tcW w:w="1704" w:type="dxa"/>
            <w:shd w:val="clear" w:color="auto" w:fill="auto"/>
            <w:vAlign w:val="center"/>
          </w:tcPr>
          <w:p w14:paraId="6013E5D1">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p>
        </w:tc>
        <w:tc>
          <w:tcPr>
            <w:tcW w:w="964" w:type="dxa"/>
            <w:shd w:val="clear" w:color="auto" w:fill="auto"/>
            <w:vAlign w:val="center"/>
          </w:tcPr>
          <w:p w14:paraId="7E07B31B">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p>
        </w:tc>
        <w:tc>
          <w:tcPr>
            <w:tcW w:w="3777" w:type="dxa"/>
            <w:vMerge w:val="continue"/>
            <w:shd w:val="clear" w:color="auto" w:fill="auto"/>
            <w:vAlign w:val="center"/>
          </w:tcPr>
          <w:p w14:paraId="306B4453">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1245" w:type="dxa"/>
            <w:vMerge w:val="continue"/>
            <w:shd w:val="clear" w:color="auto" w:fill="auto"/>
            <w:vAlign w:val="center"/>
          </w:tcPr>
          <w:p w14:paraId="0665CFC5">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r>
      <w:tr w14:paraId="4AB40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5" w:hRule="atLeast"/>
          <w:jc w:val="center"/>
        </w:trPr>
        <w:tc>
          <w:tcPr>
            <w:tcW w:w="1421" w:type="dxa"/>
            <w:vMerge w:val="continue"/>
            <w:shd w:val="clear" w:color="auto" w:fill="auto"/>
            <w:vAlign w:val="center"/>
          </w:tcPr>
          <w:p w14:paraId="33A3CBC1">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1590" w:type="dxa"/>
            <w:shd w:val="clear" w:color="auto" w:fill="auto"/>
            <w:vAlign w:val="center"/>
          </w:tcPr>
          <w:p w14:paraId="7FCF7DDC">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PAM加药泵</w:t>
            </w:r>
          </w:p>
        </w:tc>
        <w:tc>
          <w:tcPr>
            <w:tcW w:w="4415" w:type="dxa"/>
            <w:shd w:val="clear" w:color="auto" w:fill="auto"/>
            <w:vAlign w:val="center"/>
          </w:tcPr>
          <w:p w14:paraId="07B59455">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型号：G30-1S-11T，流量：0.3—5m</w:t>
            </w:r>
            <w:r>
              <w:rPr>
                <w:rStyle w:val="21"/>
                <w:rFonts w:hint="eastAsia" w:ascii="宋体" w:hAnsi="宋体" w:eastAsia="宋体" w:cs="宋体"/>
                <w:color w:val="000000" w:themeColor="text1"/>
                <w:sz w:val="18"/>
                <w:szCs w:val="18"/>
                <w:lang w:val="en-US" w:eastAsia="zh-CN" w:bidi="ar"/>
                <w14:textFill>
                  <w14:solidFill>
                    <w14:schemeClr w14:val="tx1"/>
                  </w14:solidFill>
                </w14:textFill>
              </w:rPr>
              <w:t>³</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/h</w:t>
            </w:r>
          </w:p>
        </w:tc>
        <w:tc>
          <w:tcPr>
            <w:tcW w:w="1704" w:type="dxa"/>
            <w:shd w:val="clear" w:color="auto" w:fill="auto"/>
            <w:vAlign w:val="center"/>
          </w:tcPr>
          <w:p w14:paraId="5FECAB6D">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加药泵1-2</w:t>
            </w:r>
          </w:p>
        </w:tc>
        <w:tc>
          <w:tcPr>
            <w:tcW w:w="964" w:type="dxa"/>
            <w:shd w:val="clear" w:color="auto" w:fill="auto"/>
            <w:vAlign w:val="center"/>
          </w:tcPr>
          <w:p w14:paraId="78225268">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w:t>
            </w:r>
          </w:p>
        </w:tc>
        <w:tc>
          <w:tcPr>
            <w:tcW w:w="3777" w:type="dxa"/>
            <w:vMerge w:val="continue"/>
            <w:shd w:val="clear" w:color="auto" w:fill="auto"/>
            <w:vAlign w:val="center"/>
          </w:tcPr>
          <w:p w14:paraId="0CE40964">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1245" w:type="dxa"/>
            <w:vMerge w:val="continue"/>
            <w:shd w:val="clear" w:color="auto" w:fill="auto"/>
            <w:vAlign w:val="center"/>
          </w:tcPr>
          <w:p w14:paraId="13E1E27E">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r>
      <w:tr w14:paraId="21452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5" w:hRule="atLeast"/>
          <w:jc w:val="center"/>
        </w:trPr>
        <w:tc>
          <w:tcPr>
            <w:tcW w:w="1421" w:type="dxa"/>
            <w:vMerge w:val="continue"/>
            <w:shd w:val="clear" w:color="auto" w:fill="auto"/>
            <w:vAlign w:val="center"/>
          </w:tcPr>
          <w:p w14:paraId="285A74FE">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1590" w:type="dxa"/>
            <w:shd w:val="clear" w:color="auto" w:fill="auto"/>
            <w:vAlign w:val="center"/>
          </w:tcPr>
          <w:p w14:paraId="3EA8C590">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螺旋输送机</w:t>
            </w:r>
          </w:p>
        </w:tc>
        <w:tc>
          <w:tcPr>
            <w:tcW w:w="4415" w:type="dxa"/>
            <w:shd w:val="clear" w:color="auto" w:fill="auto"/>
            <w:vAlign w:val="center"/>
          </w:tcPr>
          <w:p w14:paraId="20D09E4D">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1704" w:type="dxa"/>
            <w:shd w:val="clear" w:color="auto" w:fill="auto"/>
            <w:vAlign w:val="center"/>
          </w:tcPr>
          <w:p w14:paraId="62BC3E37">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螺旋输送机</w:t>
            </w:r>
          </w:p>
        </w:tc>
        <w:tc>
          <w:tcPr>
            <w:tcW w:w="964" w:type="dxa"/>
            <w:shd w:val="clear" w:color="auto" w:fill="auto"/>
            <w:vAlign w:val="center"/>
          </w:tcPr>
          <w:p w14:paraId="78D5BEA2">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w:t>
            </w:r>
          </w:p>
        </w:tc>
        <w:tc>
          <w:tcPr>
            <w:tcW w:w="3777" w:type="dxa"/>
            <w:vMerge w:val="continue"/>
            <w:shd w:val="clear" w:color="auto" w:fill="auto"/>
            <w:vAlign w:val="center"/>
          </w:tcPr>
          <w:p w14:paraId="5A7BBD04">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1245" w:type="dxa"/>
            <w:vMerge w:val="continue"/>
            <w:shd w:val="clear" w:color="auto" w:fill="auto"/>
            <w:vAlign w:val="center"/>
          </w:tcPr>
          <w:p w14:paraId="45910F3B">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r>
      <w:tr w14:paraId="3AAB2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5" w:hRule="atLeast"/>
          <w:jc w:val="center"/>
        </w:trPr>
        <w:tc>
          <w:tcPr>
            <w:tcW w:w="1421" w:type="dxa"/>
            <w:vMerge w:val="restart"/>
            <w:shd w:val="clear" w:color="auto" w:fill="auto"/>
            <w:vAlign w:val="center"/>
          </w:tcPr>
          <w:p w14:paraId="0E5DD15B">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鼓风机房</w:t>
            </w:r>
          </w:p>
        </w:tc>
        <w:tc>
          <w:tcPr>
            <w:tcW w:w="1590" w:type="dxa"/>
            <w:vMerge w:val="restart"/>
            <w:shd w:val="clear" w:color="auto" w:fill="auto"/>
            <w:vAlign w:val="center"/>
          </w:tcPr>
          <w:p w14:paraId="34581E46">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磁悬浮风机</w:t>
            </w:r>
          </w:p>
        </w:tc>
        <w:tc>
          <w:tcPr>
            <w:tcW w:w="4415" w:type="dxa"/>
            <w:shd w:val="clear" w:color="auto" w:fill="auto"/>
            <w:vAlign w:val="center"/>
          </w:tcPr>
          <w:p w14:paraId="1406A080">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型号：TR07508，功率：75kw，流量：50m</w:t>
            </w:r>
            <w:r>
              <w:rPr>
                <w:rStyle w:val="21"/>
                <w:rFonts w:hint="eastAsia" w:ascii="宋体" w:hAnsi="宋体" w:eastAsia="宋体" w:cs="宋体"/>
                <w:color w:val="000000" w:themeColor="text1"/>
                <w:sz w:val="18"/>
                <w:szCs w:val="18"/>
                <w:lang w:val="en-US" w:eastAsia="zh-CN" w:bidi="ar"/>
                <w14:textFill>
                  <w14:solidFill>
                    <w14:schemeClr w14:val="tx1"/>
                  </w14:solidFill>
                </w14:textFill>
              </w:rPr>
              <w:t>³</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/min</w:t>
            </w:r>
          </w:p>
        </w:tc>
        <w:tc>
          <w:tcPr>
            <w:tcW w:w="1704" w:type="dxa"/>
            <w:shd w:val="clear" w:color="auto" w:fill="auto"/>
            <w:vAlign w:val="center"/>
          </w:tcPr>
          <w:p w14:paraId="1636C71B">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风机房-1</w:t>
            </w:r>
          </w:p>
        </w:tc>
        <w:tc>
          <w:tcPr>
            <w:tcW w:w="964" w:type="dxa"/>
            <w:vMerge w:val="restart"/>
            <w:shd w:val="clear" w:color="auto" w:fill="auto"/>
            <w:vAlign w:val="center"/>
          </w:tcPr>
          <w:p w14:paraId="4FBF825C">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w:t>
            </w:r>
          </w:p>
        </w:tc>
        <w:tc>
          <w:tcPr>
            <w:tcW w:w="3777" w:type="dxa"/>
            <w:vMerge w:val="restart"/>
            <w:shd w:val="clear" w:color="auto" w:fill="auto"/>
            <w:vAlign w:val="center"/>
          </w:tcPr>
          <w:p w14:paraId="241B24F3">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正常使用</w:t>
            </w:r>
          </w:p>
        </w:tc>
        <w:tc>
          <w:tcPr>
            <w:tcW w:w="1245" w:type="dxa"/>
            <w:vMerge w:val="restart"/>
            <w:shd w:val="clear" w:color="auto" w:fill="auto"/>
            <w:vAlign w:val="center"/>
          </w:tcPr>
          <w:p w14:paraId="391D2B20">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r>
      <w:tr w14:paraId="0E8D5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5" w:hRule="atLeast"/>
          <w:jc w:val="center"/>
        </w:trPr>
        <w:tc>
          <w:tcPr>
            <w:tcW w:w="1421" w:type="dxa"/>
            <w:vMerge w:val="continue"/>
            <w:shd w:val="clear" w:color="auto" w:fill="auto"/>
            <w:vAlign w:val="center"/>
          </w:tcPr>
          <w:p w14:paraId="636D5723">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1590" w:type="dxa"/>
            <w:vMerge w:val="continue"/>
            <w:shd w:val="clear" w:color="auto" w:fill="auto"/>
            <w:vAlign w:val="center"/>
          </w:tcPr>
          <w:p w14:paraId="722AAA33">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4415" w:type="dxa"/>
            <w:shd w:val="clear" w:color="auto" w:fill="auto"/>
            <w:vAlign w:val="center"/>
          </w:tcPr>
          <w:p w14:paraId="700CAF42">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型号：TR07508，功率：75kw，流量：50m</w:t>
            </w:r>
            <w:r>
              <w:rPr>
                <w:rStyle w:val="21"/>
                <w:rFonts w:hint="eastAsia" w:ascii="宋体" w:hAnsi="宋体" w:eastAsia="宋体" w:cs="宋体"/>
                <w:color w:val="000000" w:themeColor="text1"/>
                <w:sz w:val="18"/>
                <w:szCs w:val="18"/>
                <w:lang w:val="en-US" w:eastAsia="zh-CN" w:bidi="ar"/>
                <w14:textFill>
                  <w14:solidFill>
                    <w14:schemeClr w14:val="tx1"/>
                  </w14:solidFill>
                </w14:textFill>
              </w:rPr>
              <w:t>³</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/min</w:t>
            </w:r>
          </w:p>
        </w:tc>
        <w:tc>
          <w:tcPr>
            <w:tcW w:w="1704" w:type="dxa"/>
            <w:shd w:val="clear" w:color="auto" w:fill="auto"/>
            <w:vAlign w:val="center"/>
          </w:tcPr>
          <w:p w14:paraId="0039C377">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风机房-2</w:t>
            </w:r>
          </w:p>
        </w:tc>
        <w:tc>
          <w:tcPr>
            <w:tcW w:w="964" w:type="dxa"/>
            <w:vMerge w:val="continue"/>
            <w:shd w:val="clear" w:color="auto" w:fill="auto"/>
            <w:vAlign w:val="center"/>
          </w:tcPr>
          <w:p w14:paraId="345F78BF">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3777" w:type="dxa"/>
            <w:vMerge w:val="continue"/>
            <w:shd w:val="clear" w:color="auto" w:fill="auto"/>
            <w:vAlign w:val="center"/>
          </w:tcPr>
          <w:p w14:paraId="2A445385">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1245" w:type="dxa"/>
            <w:vMerge w:val="continue"/>
            <w:shd w:val="clear" w:color="auto" w:fill="auto"/>
            <w:vAlign w:val="center"/>
          </w:tcPr>
          <w:p w14:paraId="12196352">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r>
      <w:tr w14:paraId="6B9E3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5" w:hRule="atLeast"/>
          <w:jc w:val="center"/>
        </w:trPr>
        <w:tc>
          <w:tcPr>
            <w:tcW w:w="1421" w:type="dxa"/>
            <w:vMerge w:val="continue"/>
            <w:shd w:val="clear" w:color="auto" w:fill="auto"/>
            <w:vAlign w:val="center"/>
          </w:tcPr>
          <w:p w14:paraId="7AF6DC22">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1590" w:type="dxa"/>
            <w:vMerge w:val="continue"/>
            <w:shd w:val="clear" w:color="auto" w:fill="auto"/>
            <w:vAlign w:val="center"/>
          </w:tcPr>
          <w:p w14:paraId="16E319AE">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4415" w:type="dxa"/>
            <w:shd w:val="clear" w:color="auto" w:fill="auto"/>
            <w:vAlign w:val="center"/>
          </w:tcPr>
          <w:p w14:paraId="653D5AEC">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型号：TR07508，功率：75kw，流量：50m</w:t>
            </w:r>
            <w:r>
              <w:rPr>
                <w:rStyle w:val="21"/>
                <w:rFonts w:hint="eastAsia" w:ascii="宋体" w:hAnsi="宋体" w:eastAsia="宋体" w:cs="宋体"/>
                <w:color w:val="000000" w:themeColor="text1"/>
                <w:sz w:val="18"/>
                <w:szCs w:val="18"/>
                <w:lang w:val="en-US" w:eastAsia="zh-CN" w:bidi="ar"/>
                <w14:textFill>
                  <w14:solidFill>
                    <w14:schemeClr w14:val="tx1"/>
                  </w14:solidFill>
                </w14:textFill>
              </w:rPr>
              <w:t>³</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/min</w:t>
            </w:r>
          </w:p>
        </w:tc>
        <w:tc>
          <w:tcPr>
            <w:tcW w:w="1704" w:type="dxa"/>
            <w:shd w:val="clear" w:color="auto" w:fill="auto"/>
            <w:vAlign w:val="center"/>
          </w:tcPr>
          <w:p w14:paraId="72BA58F9">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风机房-3</w:t>
            </w:r>
          </w:p>
        </w:tc>
        <w:tc>
          <w:tcPr>
            <w:tcW w:w="964" w:type="dxa"/>
            <w:vMerge w:val="continue"/>
            <w:shd w:val="clear" w:color="auto" w:fill="auto"/>
            <w:vAlign w:val="center"/>
          </w:tcPr>
          <w:p w14:paraId="7773BB89">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3777" w:type="dxa"/>
            <w:vMerge w:val="continue"/>
            <w:shd w:val="clear" w:color="auto" w:fill="auto"/>
            <w:vAlign w:val="center"/>
          </w:tcPr>
          <w:p w14:paraId="5BDA1B15">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1245" w:type="dxa"/>
            <w:vMerge w:val="continue"/>
            <w:shd w:val="clear" w:color="auto" w:fill="auto"/>
            <w:vAlign w:val="center"/>
          </w:tcPr>
          <w:p w14:paraId="6B17A7E9">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r>
      <w:tr w14:paraId="55458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5" w:hRule="atLeast"/>
          <w:jc w:val="center"/>
        </w:trPr>
        <w:tc>
          <w:tcPr>
            <w:tcW w:w="1421" w:type="dxa"/>
            <w:shd w:val="clear" w:color="auto" w:fill="auto"/>
            <w:vAlign w:val="center"/>
          </w:tcPr>
          <w:p w14:paraId="789A58CF">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中间水池</w:t>
            </w:r>
          </w:p>
        </w:tc>
        <w:tc>
          <w:tcPr>
            <w:tcW w:w="1590" w:type="dxa"/>
            <w:shd w:val="clear" w:color="auto" w:fill="auto"/>
            <w:vAlign w:val="center"/>
          </w:tcPr>
          <w:p w14:paraId="6E33DEF9">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出水提升泵</w:t>
            </w:r>
          </w:p>
        </w:tc>
        <w:tc>
          <w:tcPr>
            <w:tcW w:w="4415" w:type="dxa"/>
            <w:shd w:val="clear" w:color="auto" w:fill="auto"/>
            <w:vAlign w:val="center"/>
          </w:tcPr>
          <w:p w14:paraId="434BFB56">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Q=210m³/h, h=8m   11KW</w:t>
            </w:r>
          </w:p>
        </w:tc>
        <w:tc>
          <w:tcPr>
            <w:tcW w:w="1704" w:type="dxa"/>
            <w:shd w:val="clear" w:color="auto" w:fill="auto"/>
            <w:vAlign w:val="center"/>
          </w:tcPr>
          <w:p w14:paraId="520AE93A">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中间水池1-3</w:t>
            </w:r>
          </w:p>
        </w:tc>
        <w:tc>
          <w:tcPr>
            <w:tcW w:w="964" w:type="dxa"/>
            <w:shd w:val="clear" w:color="auto" w:fill="auto"/>
            <w:vAlign w:val="center"/>
          </w:tcPr>
          <w:p w14:paraId="5E8EA654">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w:t>
            </w:r>
          </w:p>
        </w:tc>
        <w:tc>
          <w:tcPr>
            <w:tcW w:w="3777" w:type="dxa"/>
            <w:shd w:val="clear" w:color="auto" w:fill="auto"/>
            <w:vAlign w:val="center"/>
          </w:tcPr>
          <w:p w14:paraId="3823EF8D">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top"/>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正常使用</w:t>
            </w:r>
          </w:p>
        </w:tc>
        <w:tc>
          <w:tcPr>
            <w:tcW w:w="1245" w:type="dxa"/>
            <w:shd w:val="clear" w:color="auto" w:fill="auto"/>
            <w:vAlign w:val="center"/>
          </w:tcPr>
          <w:p w14:paraId="3C80224E">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r>
      <w:tr w14:paraId="09164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5" w:hRule="atLeast"/>
          <w:jc w:val="center"/>
        </w:trPr>
        <w:tc>
          <w:tcPr>
            <w:tcW w:w="1421" w:type="dxa"/>
            <w:vMerge w:val="restart"/>
            <w:shd w:val="clear" w:color="auto" w:fill="auto"/>
            <w:vAlign w:val="center"/>
          </w:tcPr>
          <w:p w14:paraId="40FE3BE2">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除臭系统</w:t>
            </w:r>
          </w:p>
        </w:tc>
        <w:tc>
          <w:tcPr>
            <w:tcW w:w="1590" w:type="dxa"/>
            <w:vMerge w:val="restart"/>
            <w:shd w:val="clear" w:color="auto" w:fill="auto"/>
            <w:vAlign w:val="center"/>
          </w:tcPr>
          <w:p w14:paraId="59C5CBA6">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除臭生物滤池</w:t>
            </w:r>
          </w:p>
        </w:tc>
        <w:tc>
          <w:tcPr>
            <w:tcW w:w="4415" w:type="dxa"/>
            <w:shd w:val="clear" w:color="auto" w:fill="auto"/>
            <w:vAlign w:val="center"/>
          </w:tcPr>
          <w:p w14:paraId="74ADE180">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Q=10000m³/h</w:t>
            </w:r>
          </w:p>
        </w:tc>
        <w:tc>
          <w:tcPr>
            <w:tcW w:w="1704" w:type="dxa"/>
            <w:shd w:val="clear" w:color="auto" w:fill="auto"/>
            <w:vAlign w:val="center"/>
          </w:tcPr>
          <w:p w14:paraId="709E4FCB">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微滤设备</w:t>
            </w:r>
          </w:p>
        </w:tc>
        <w:tc>
          <w:tcPr>
            <w:tcW w:w="964" w:type="dxa"/>
            <w:shd w:val="clear" w:color="auto" w:fill="auto"/>
            <w:vAlign w:val="center"/>
          </w:tcPr>
          <w:p w14:paraId="7AFC4092">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w:t>
            </w:r>
          </w:p>
        </w:tc>
        <w:tc>
          <w:tcPr>
            <w:tcW w:w="3777" w:type="dxa"/>
            <w:shd w:val="clear" w:color="auto" w:fill="auto"/>
            <w:vAlign w:val="center"/>
          </w:tcPr>
          <w:p w14:paraId="294CCA1C">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正常使用</w:t>
            </w:r>
          </w:p>
        </w:tc>
        <w:tc>
          <w:tcPr>
            <w:tcW w:w="1245" w:type="dxa"/>
            <w:shd w:val="clear" w:color="auto" w:fill="auto"/>
            <w:vAlign w:val="center"/>
          </w:tcPr>
          <w:p w14:paraId="70356956">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r>
      <w:tr w14:paraId="442AA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5" w:hRule="atLeast"/>
          <w:jc w:val="center"/>
        </w:trPr>
        <w:tc>
          <w:tcPr>
            <w:tcW w:w="1421" w:type="dxa"/>
            <w:vMerge w:val="continue"/>
            <w:shd w:val="clear" w:color="auto" w:fill="auto"/>
            <w:vAlign w:val="center"/>
          </w:tcPr>
          <w:p w14:paraId="536E85BE">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1590" w:type="dxa"/>
            <w:vMerge w:val="continue"/>
            <w:shd w:val="clear" w:color="auto" w:fill="auto"/>
            <w:vAlign w:val="center"/>
          </w:tcPr>
          <w:p w14:paraId="2B864AC9">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4415" w:type="dxa"/>
            <w:shd w:val="clear" w:color="auto" w:fill="auto"/>
            <w:vAlign w:val="center"/>
          </w:tcPr>
          <w:p w14:paraId="77769588">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Q=30m³/h，h=14m</w:t>
            </w:r>
          </w:p>
        </w:tc>
        <w:tc>
          <w:tcPr>
            <w:tcW w:w="1704" w:type="dxa"/>
            <w:shd w:val="clear" w:color="auto" w:fill="auto"/>
            <w:vAlign w:val="center"/>
          </w:tcPr>
          <w:p w14:paraId="0F663951">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反冲洗泵</w:t>
            </w:r>
          </w:p>
        </w:tc>
        <w:tc>
          <w:tcPr>
            <w:tcW w:w="964" w:type="dxa"/>
            <w:shd w:val="clear" w:color="auto" w:fill="auto"/>
            <w:vAlign w:val="center"/>
          </w:tcPr>
          <w:p w14:paraId="5A8A580C">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w:t>
            </w:r>
          </w:p>
        </w:tc>
        <w:tc>
          <w:tcPr>
            <w:tcW w:w="3777" w:type="dxa"/>
            <w:shd w:val="clear" w:color="auto" w:fill="auto"/>
            <w:vAlign w:val="center"/>
          </w:tcPr>
          <w:p w14:paraId="2C92B3C2">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top"/>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泵损坏未修复</w:t>
            </w:r>
          </w:p>
        </w:tc>
        <w:tc>
          <w:tcPr>
            <w:tcW w:w="1245" w:type="dxa"/>
            <w:shd w:val="clear" w:color="auto" w:fill="auto"/>
            <w:vAlign w:val="center"/>
          </w:tcPr>
          <w:p w14:paraId="328010E1">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r>
      <w:tr w14:paraId="6C6E6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5" w:hRule="atLeast"/>
          <w:jc w:val="center"/>
        </w:trPr>
        <w:tc>
          <w:tcPr>
            <w:tcW w:w="1421" w:type="dxa"/>
            <w:shd w:val="clear" w:color="auto" w:fill="auto"/>
            <w:vAlign w:val="center"/>
          </w:tcPr>
          <w:p w14:paraId="6FB14CB0">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紫外线消毒池</w:t>
            </w:r>
          </w:p>
        </w:tc>
        <w:tc>
          <w:tcPr>
            <w:tcW w:w="1590" w:type="dxa"/>
            <w:shd w:val="clear" w:color="auto" w:fill="auto"/>
            <w:vAlign w:val="center"/>
          </w:tcPr>
          <w:p w14:paraId="21AAD773">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紫外线消毒</w:t>
            </w:r>
          </w:p>
        </w:tc>
        <w:tc>
          <w:tcPr>
            <w:tcW w:w="4415" w:type="dxa"/>
            <w:shd w:val="clear" w:color="auto" w:fill="auto"/>
            <w:vAlign w:val="center"/>
          </w:tcPr>
          <w:p w14:paraId="350A1606">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q=500m</w:t>
            </w:r>
            <w:r>
              <w:rPr>
                <w:rStyle w:val="21"/>
                <w:rFonts w:hint="eastAsia" w:ascii="宋体" w:hAnsi="宋体" w:eastAsia="宋体" w:cs="宋体"/>
                <w:color w:val="000000" w:themeColor="text1"/>
                <w:sz w:val="18"/>
                <w:szCs w:val="18"/>
                <w:lang w:val="en-US" w:eastAsia="zh-CN" w:bidi="ar"/>
                <w14:textFill>
                  <w14:solidFill>
                    <w14:schemeClr w14:val="tx1"/>
                  </w14:solidFill>
                </w14:textFill>
              </w:rPr>
              <w:t>³</w:t>
            </w: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/h</w:t>
            </w:r>
          </w:p>
        </w:tc>
        <w:tc>
          <w:tcPr>
            <w:tcW w:w="1704" w:type="dxa"/>
            <w:shd w:val="clear" w:color="auto" w:fill="auto"/>
            <w:vAlign w:val="center"/>
          </w:tcPr>
          <w:p w14:paraId="00A38F11">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964" w:type="dxa"/>
            <w:shd w:val="clear" w:color="auto" w:fill="auto"/>
            <w:vAlign w:val="center"/>
          </w:tcPr>
          <w:p w14:paraId="6EF788ED">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w:t>
            </w:r>
          </w:p>
        </w:tc>
        <w:tc>
          <w:tcPr>
            <w:tcW w:w="3777" w:type="dxa"/>
            <w:shd w:val="clear" w:color="auto" w:fill="auto"/>
            <w:vAlign w:val="center"/>
          </w:tcPr>
          <w:p w14:paraId="72657858">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top"/>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正常使用</w:t>
            </w:r>
          </w:p>
        </w:tc>
        <w:tc>
          <w:tcPr>
            <w:tcW w:w="1245" w:type="dxa"/>
            <w:shd w:val="clear" w:color="auto" w:fill="auto"/>
            <w:vAlign w:val="center"/>
          </w:tcPr>
          <w:p w14:paraId="6090D8F7">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r>
      <w:tr w14:paraId="26319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5" w:hRule="atLeast"/>
          <w:jc w:val="center"/>
        </w:trPr>
        <w:tc>
          <w:tcPr>
            <w:tcW w:w="1421" w:type="dxa"/>
            <w:shd w:val="clear" w:color="auto" w:fill="auto"/>
            <w:vAlign w:val="center"/>
          </w:tcPr>
          <w:p w14:paraId="25036289">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水解酸化池</w:t>
            </w:r>
          </w:p>
        </w:tc>
        <w:tc>
          <w:tcPr>
            <w:tcW w:w="1590" w:type="dxa"/>
            <w:shd w:val="clear" w:color="auto" w:fill="auto"/>
            <w:vAlign w:val="center"/>
          </w:tcPr>
          <w:p w14:paraId="62AEEB26">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水解酸池</w:t>
            </w:r>
          </w:p>
        </w:tc>
        <w:tc>
          <w:tcPr>
            <w:tcW w:w="4415" w:type="dxa"/>
            <w:shd w:val="clear" w:color="auto" w:fill="auto"/>
            <w:vAlign w:val="center"/>
          </w:tcPr>
          <w:p w14:paraId="7F1F42C1">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1704" w:type="dxa"/>
            <w:shd w:val="clear" w:color="auto" w:fill="auto"/>
            <w:vAlign w:val="center"/>
          </w:tcPr>
          <w:p w14:paraId="38CA70B2">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搅拌机1-4</w:t>
            </w:r>
          </w:p>
        </w:tc>
        <w:tc>
          <w:tcPr>
            <w:tcW w:w="964" w:type="dxa"/>
            <w:shd w:val="clear" w:color="auto" w:fill="auto"/>
            <w:vAlign w:val="center"/>
          </w:tcPr>
          <w:p w14:paraId="5DF733FC">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w:t>
            </w:r>
          </w:p>
        </w:tc>
        <w:tc>
          <w:tcPr>
            <w:tcW w:w="3777" w:type="dxa"/>
            <w:shd w:val="clear" w:color="auto" w:fill="auto"/>
            <w:vAlign w:val="center"/>
          </w:tcPr>
          <w:p w14:paraId="793E87BC">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top"/>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正常使用</w:t>
            </w:r>
          </w:p>
        </w:tc>
        <w:tc>
          <w:tcPr>
            <w:tcW w:w="1245" w:type="dxa"/>
            <w:shd w:val="clear" w:color="auto" w:fill="auto"/>
            <w:vAlign w:val="center"/>
          </w:tcPr>
          <w:p w14:paraId="2F995A13">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r>
      <w:tr w14:paraId="133F2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0" w:hRule="atLeast"/>
          <w:jc w:val="center"/>
        </w:trPr>
        <w:tc>
          <w:tcPr>
            <w:tcW w:w="1421" w:type="dxa"/>
            <w:vMerge w:val="restart"/>
            <w:shd w:val="clear" w:color="auto" w:fill="auto"/>
            <w:vAlign w:val="center"/>
          </w:tcPr>
          <w:p w14:paraId="63466F21">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磁混凝沉淀池</w:t>
            </w:r>
          </w:p>
        </w:tc>
        <w:tc>
          <w:tcPr>
            <w:tcW w:w="1590" w:type="dxa"/>
            <w:shd w:val="clear" w:color="auto" w:fill="auto"/>
            <w:vAlign w:val="center"/>
          </w:tcPr>
          <w:p w14:paraId="78215728">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搅拌机</w:t>
            </w:r>
          </w:p>
        </w:tc>
        <w:tc>
          <w:tcPr>
            <w:tcW w:w="4415" w:type="dxa"/>
            <w:shd w:val="clear" w:color="auto" w:fill="auto"/>
            <w:vAlign w:val="center"/>
          </w:tcPr>
          <w:p w14:paraId="2DBA08DD">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1704" w:type="dxa"/>
            <w:shd w:val="clear" w:color="auto" w:fill="auto"/>
            <w:vAlign w:val="center"/>
          </w:tcPr>
          <w:p w14:paraId="4559FAC7">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搅拌机1-6</w:t>
            </w:r>
          </w:p>
        </w:tc>
        <w:tc>
          <w:tcPr>
            <w:tcW w:w="964" w:type="dxa"/>
            <w:shd w:val="clear" w:color="auto" w:fill="auto"/>
            <w:vAlign w:val="center"/>
          </w:tcPr>
          <w:p w14:paraId="51C66363">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6</w:t>
            </w:r>
          </w:p>
        </w:tc>
        <w:tc>
          <w:tcPr>
            <w:tcW w:w="3777" w:type="dxa"/>
            <w:vMerge w:val="restart"/>
            <w:shd w:val="clear" w:color="auto" w:fill="auto"/>
            <w:vAlign w:val="center"/>
          </w:tcPr>
          <w:p w14:paraId="2EF0F8C3">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正常使用</w:t>
            </w:r>
          </w:p>
        </w:tc>
        <w:tc>
          <w:tcPr>
            <w:tcW w:w="1245" w:type="dxa"/>
            <w:shd w:val="clear" w:color="auto" w:fill="auto"/>
            <w:vAlign w:val="center"/>
          </w:tcPr>
          <w:p w14:paraId="1369B648">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r>
      <w:tr w14:paraId="4B1EA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0" w:hRule="atLeast"/>
          <w:jc w:val="center"/>
        </w:trPr>
        <w:tc>
          <w:tcPr>
            <w:tcW w:w="1421" w:type="dxa"/>
            <w:vMerge w:val="continue"/>
            <w:shd w:val="clear" w:color="auto" w:fill="auto"/>
            <w:vAlign w:val="center"/>
          </w:tcPr>
          <w:p w14:paraId="46BE4D86">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1590" w:type="dxa"/>
            <w:shd w:val="clear" w:color="auto" w:fill="auto"/>
            <w:vAlign w:val="center"/>
          </w:tcPr>
          <w:p w14:paraId="16D08A84">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刮泥机</w:t>
            </w:r>
          </w:p>
        </w:tc>
        <w:tc>
          <w:tcPr>
            <w:tcW w:w="4415" w:type="dxa"/>
            <w:shd w:val="clear" w:color="auto" w:fill="auto"/>
            <w:vAlign w:val="center"/>
          </w:tcPr>
          <w:p w14:paraId="67B47D7B">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1704" w:type="dxa"/>
            <w:shd w:val="clear" w:color="auto" w:fill="auto"/>
            <w:vAlign w:val="center"/>
          </w:tcPr>
          <w:p w14:paraId="579BF637">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刮泥机1-2</w:t>
            </w:r>
          </w:p>
        </w:tc>
        <w:tc>
          <w:tcPr>
            <w:tcW w:w="964" w:type="dxa"/>
            <w:shd w:val="clear" w:color="auto" w:fill="auto"/>
            <w:vAlign w:val="center"/>
          </w:tcPr>
          <w:p w14:paraId="75278965">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w:t>
            </w:r>
          </w:p>
        </w:tc>
        <w:tc>
          <w:tcPr>
            <w:tcW w:w="3777" w:type="dxa"/>
            <w:vMerge w:val="continue"/>
            <w:shd w:val="clear" w:color="auto" w:fill="auto"/>
            <w:vAlign w:val="center"/>
          </w:tcPr>
          <w:p w14:paraId="13655B51">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1245" w:type="dxa"/>
            <w:shd w:val="clear" w:color="auto" w:fill="auto"/>
            <w:vAlign w:val="center"/>
          </w:tcPr>
          <w:p w14:paraId="201CAE0F">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r>
      <w:tr w14:paraId="18922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70" w:hRule="atLeast"/>
          <w:jc w:val="center"/>
        </w:trPr>
        <w:tc>
          <w:tcPr>
            <w:tcW w:w="1421" w:type="dxa"/>
            <w:vMerge w:val="continue"/>
            <w:shd w:val="clear" w:color="auto" w:fill="auto"/>
            <w:vAlign w:val="center"/>
          </w:tcPr>
          <w:p w14:paraId="73B1BCFB">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1590" w:type="dxa"/>
            <w:shd w:val="clear" w:color="auto" w:fill="auto"/>
            <w:vAlign w:val="center"/>
          </w:tcPr>
          <w:p w14:paraId="1BEBB9BA">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污泥回流泵</w:t>
            </w:r>
          </w:p>
        </w:tc>
        <w:tc>
          <w:tcPr>
            <w:tcW w:w="4415" w:type="dxa"/>
            <w:shd w:val="clear" w:color="auto" w:fill="auto"/>
            <w:vAlign w:val="center"/>
          </w:tcPr>
          <w:p w14:paraId="7756DC1F">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1704" w:type="dxa"/>
            <w:shd w:val="clear" w:color="auto" w:fill="auto"/>
            <w:vAlign w:val="center"/>
          </w:tcPr>
          <w:p w14:paraId="12264DA4">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污泥回流泵1-2</w:t>
            </w:r>
          </w:p>
        </w:tc>
        <w:tc>
          <w:tcPr>
            <w:tcW w:w="964" w:type="dxa"/>
            <w:shd w:val="clear" w:color="auto" w:fill="auto"/>
            <w:vAlign w:val="center"/>
          </w:tcPr>
          <w:p w14:paraId="06A568E1">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w:t>
            </w:r>
          </w:p>
        </w:tc>
        <w:tc>
          <w:tcPr>
            <w:tcW w:w="3777" w:type="dxa"/>
            <w:vMerge w:val="continue"/>
            <w:shd w:val="clear" w:color="auto" w:fill="auto"/>
            <w:vAlign w:val="center"/>
          </w:tcPr>
          <w:p w14:paraId="2BC61231">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1245" w:type="dxa"/>
            <w:shd w:val="clear" w:color="auto" w:fill="auto"/>
            <w:vAlign w:val="center"/>
          </w:tcPr>
          <w:p w14:paraId="2C775F45">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r>
      <w:tr w14:paraId="31732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0" w:hRule="atLeast"/>
          <w:jc w:val="center"/>
        </w:trPr>
        <w:tc>
          <w:tcPr>
            <w:tcW w:w="1421" w:type="dxa"/>
            <w:vMerge w:val="continue"/>
            <w:shd w:val="clear" w:color="auto" w:fill="auto"/>
            <w:vAlign w:val="center"/>
          </w:tcPr>
          <w:p w14:paraId="0F89289B">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1590" w:type="dxa"/>
            <w:shd w:val="clear" w:color="auto" w:fill="auto"/>
            <w:vAlign w:val="center"/>
          </w:tcPr>
          <w:p w14:paraId="630BF308">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磁介质回收泵</w:t>
            </w:r>
          </w:p>
        </w:tc>
        <w:tc>
          <w:tcPr>
            <w:tcW w:w="4415" w:type="dxa"/>
            <w:shd w:val="clear" w:color="auto" w:fill="auto"/>
            <w:vAlign w:val="center"/>
          </w:tcPr>
          <w:p w14:paraId="02DA5F2A">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1704" w:type="dxa"/>
            <w:shd w:val="clear" w:color="auto" w:fill="auto"/>
            <w:vAlign w:val="center"/>
          </w:tcPr>
          <w:p w14:paraId="4D193E38">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磁介质回收泵1-2</w:t>
            </w:r>
          </w:p>
        </w:tc>
        <w:tc>
          <w:tcPr>
            <w:tcW w:w="964" w:type="dxa"/>
            <w:shd w:val="clear" w:color="auto" w:fill="auto"/>
            <w:vAlign w:val="center"/>
          </w:tcPr>
          <w:p w14:paraId="42CF2749">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w:t>
            </w:r>
          </w:p>
        </w:tc>
        <w:tc>
          <w:tcPr>
            <w:tcW w:w="3777" w:type="dxa"/>
            <w:vMerge w:val="continue"/>
            <w:shd w:val="clear" w:color="auto" w:fill="auto"/>
            <w:vAlign w:val="center"/>
          </w:tcPr>
          <w:p w14:paraId="7E180BF3">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1245" w:type="dxa"/>
            <w:shd w:val="clear" w:color="auto" w:fill="auto"/>
            <w:vAlign w:val="center"/>
          </w:tcPr>
          <w:p w14:paraId="7A0A7D48">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r>
      <w:tr w14:paraId="4B1E6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421" w:type="dxa"/>
            <w:vMerge w:val="continue"/>
            <w:shd w:val="clear" w:color="auto" w:fill="auto"/>
            <w:vAlign w:val="center"/>
          </w:tcPr>
          <w:p w14:paraId="6362A1D1">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1590" w:type="dxa"/>
            <w:shd w:val="clear" w:color="auto" w:fill="auto"/>
            <w:vAlign w:val="center"/>
          </w:tcPr>
          <w:p w14:paraId="2420FCBF">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磁分离机</w:t>
            </w:r>
          </w:p>
        </w:tc>
        <w:tc>
          <w:tcPr>
            <w:tcW w:w="4415" w:type="dxa"/>
            <w:shd w:val="clear" w:color="auto" w:fill="auto"/>
            <w:vAlign w:val="center"/>
          </w:tcPr>
          <w:p w14:paraId="32280505">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1704" w:type="dxa"/>
            <w:shd w:val="clear" w:color="auto" w:fill="auto"/>
            <w:vAlign w:val="center"/>
          </w:tcPr>
          <w:p w14:paraId="3C59055B">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磁分离机1-2</w:t>
            </w:r>
          </w:p>
        </w:tc>
        <w:tc>
          <w:tcPr>
            <w:tcW w:w="964" w:type="dxa"/>
            <w:shd w:val="clear" w:color="auto" w:fill="auto"/>
            <w:vAlign w:val="center"/>
          </w:tcPr>
          <w:p w14:paraId="25CACAFC">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w:t>
            </w:r>
          </w:p>
        </w:tc>
        <w:tc>
          <w:tcPr>
            <w:tcW w:w="3777" w:type="dxa"/>
            <w:vMerge w:val="continue"/>
            <w:shd w:val="clear" w:color="auto" w:fill="auto"/>
            <w:vAlign w:val="center"/>
          </w:tcPr>
          <w:p w14:paraId="2488E03C">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1245" w:type="dxa"/>
            <w:shd w:val="clear" w:color="auto" w:fill="auto"/>
            <w:vAlign w:val="center"/>
          </w:tcPr>
          <w:p w14:paraId="50E8F4BD">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r>
      <w:tr w14:paraId="40B80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5" w:hRule="atLeast"/>
          <w:jc w:val="center"/>
        </w:trPr>
        <w:tc>
          <w:tcPr>
            <w:tcW w:w="1421" w:type="dxa"/>
            <w:vMerge w:val="continue"/>
            <w:shd w:val="clear" w:color="auto" w:fill="auto"/>
            <w:vAlign w:val="center"/>
          </w:tcPr>
          <w:p w14:paraId="4BFC1B77">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1590" w:type="dxa"/>
            <w:shd w:val="clear" w:color="auto" w:fill="auto"/>
            <w:vAlign w:val="center"/>
          </w:tcPr>
          <w:p w14:paraId="533DCFEE">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高剪机</w:t>
            </w:r>
          </w:p>
        </w:tc>
        <w:tc>
          <w:tcPr>
            <w:tcW w:w="4415" w:type="dxa"/>
            <w:shd w:val="clear" w:color="auto" w:fill="auto"/>
            <w:vAlign w:val="center"/>
          </w:tcPr>
          <w:p w14:paraId="0CC06C9D">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1704" w:type="dxa"/>
            <w:shd w:val="clear" w:color="auto" w:fill="auto"/>
            <w:vAlign w:val="center"/>
          </w:tcPr>
          <w:p w14:paraId="3330FD20">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高剪机1-2</w:t>
            </w:r>
          </w:p>
        </w:tc>
        <w:tc>
          <w:tcPr>
            <w:tcW w:w="964" w:type="dxa"/>
            <w:shd w:val="clear" w:color="auto" w:fill="auto"/>
            <w:vAlign w:val="center"/>
          </w:tcPr>
          <w:p w14:paraId="11DFAFAB">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w:t>
            </w:r>
          </w:p>
        </w:tc>
        <w:tc>
          <w:tcPr>
            <w:tcW w:w="3777" w:type="dxa"/>
            <w:vMerge w:val="continue"/>
            <w:shd w:val="clear" w:color="auto" w:fill="auto"/>
            <w:vAlign w:val="center"/>
          </w:tcPr>
          <w:p w14:paraId="25825792">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1245" w:type="dxa"/>
            <w:shd w:val="clear" w:color="auto" w:fill="auto"/>
            <w:vAlign w:val="center"/>
          </w:tcPr>
          <w:p w14:paraId="73EB3142">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r>
      <w:tr w14:paraId="27953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1421" w:type="dxa"/>
            <w:vMerge w:val="continue"/>
            <w:shd w:val="clear" w:color="auto" w:fill="auto"/>
            <w:vAlign w:val="center"/>
          </w:tcPr>
          <w:p w14:paraId="34869F45">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1590" w:type="dxa"/>
            <w:shd w:val="clear" w:color="auto" w:fill="auto"/>
            <w:vAlign w:val="center"/>
          </w:tcPr>
          <w:p w14:paraId="2FCC1127">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PAM加药系统</w:t>
            </w:r>
          </w:p>
        </w:tc>
        <w:tc>
          <w:tcPr>
            <w:tcW w:w="4415" w:type="dxa"/>
            <w:shd w:val="clear" w:color="auto" w:fill="auto"/>
            <w:vAlign w:val="center"/>
          </w:tcPr>
          <w:p w14:paraId="2F978403">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1704" w:type="dxa"/>
            <w:shd w:val="clear" w:color="auto" w:fill="auto"/>
            <w:vAlign w:val="center"/>
          </w:tcPr>
          <w:p w14:paraId="7C6F0CB9">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PAM加药系统1</w:t>
            </w:r>
          </w:p>
        </w:tc>
        <w:tc>
          <w:tcPr>
            <w:tcW w:w="964" w:type="dxa"/>
            <w:shd w:val="clear" w:color="auto" w:fill="auto"/>
            <w:vAlign w:val="center"/>
          </w:tcPr>
          <w:p w14:paraId="079AA7FA">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w:t>
            </w:r>
          </w:p>
        </w:tc>
        <w:tc>
          <w:tcPr>
            <w:tcW w:w="3777" w:type="dxa"/>
            <w:vMerge w:val="continue"/>
            <w:shd w:val="clear" w:color="auto" w:fill="auto"/>
            <w:vAlign w:val="center"/>
          </w:tcPr>
          <w:p w14:paraId="1B9F8F00">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1245" w:type="dxa"/>
            <w:shd w:val="clear" w:color="auto" w:fill="auto"/>
            <w:vAlign w:val="center"/>
          </w:tcPr>
          <w:p w14:paraId="7A957AC5">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r>
      <w:tr w14:paraId="44552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421" w:type="dxa"/>
            <w:vMerge w:val="continue"/>
            <w:shd w:val="clear" w:color="auto" w:fill="auto"/>
            <w:vAlign w:val="center"/>
          </w:tcPr>
          <w:p w14:paraId="279550CD">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1590" w:type="dxa"/>
            <w:shd w:val="clear" w:color="auto" w:fill="auto"/>
            <w:vAlign w:val="center"/>
          </w:tcPr>
          <w:p w14:paraId="6743FA1A">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PAC加药系统</w:t>
            </w:r>
          </w:p>
        </w:tc>
        <w:tc>
          <w:tcPr>
            <w:tcW w:w="4415" w:type="dxa"/>
            <w:shd w:val="clear" w:color="auto" w:fill="auto"/>
            <w:vAlign w:val="center"/>
          </w:tcPr>
          <w:p w14:paraId="3DCD322A">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1704" w:type="dxa"/>
            <w:shd w:val="clear" w:color="auto" w:fill="auto"/>
            <w:vAlign w:val="center"/>
          </w:tcPr>
          <w:p w14:paraId="32A587D8">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PAC加药系统1</w:t>
            </w:r>
          </w:p>
        </w:tc>
        <w:tc>
          <w:tcPr>
            <w:tcW w:w="964" w:type="dxa"/>
            <w:shd w:val="clear" w:color="auto" w:fill="auto"/>
            <w:vAlign w:val="center"/>
          </w:tcPr>
          <w:p w14:paraId="2E8ED83E">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w:t>
            </w:r>
          </w:p>
        </w:tc>
        <w:tc>
          <w:tcPr>
            <w:tcW w:w="3777" w:type="dxa"/>
            <w:vMerge w:val="continue"/>
            <w:shd w:val="clear" w:color="auto" w:fill="auto"/>
            <w:vAlign w:val="center"/>
          </w:tcPr>
          <w:p w14:paraId="20969354">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1245" w:type="dxa"/>
            <w:shd w:val="clear" w:color="auto" w:fill="auto"/>
            <w:vAlign w:val="center"/>
          </w:tcPr>
          <w:p w14:paraId="4B918822">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r>
      <w:tr w14:paraId="74C1C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5" w:hRule="atLeast"/>
          <w:jc w:val="center"/>
        </w:trPr>
        <w:tc>
          <w:tcPr>
            <w:tcW w:w="1421" w:type="dxa"/>
            <w:shd w:val="clear" w:color="auto" w:fill="auto"/>
            <w:vAlign w:val="center"/>
          </w:tcPr>
          <w:p w14:paraId="67DF4337">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中控室</w:t>
            </w:r>
          </w:p>
        </w:tc>
        <w:tc>
          <w:tcPr>
            <w:tcW w:w="1590" w:type="dxa"/>
            <w:shd w:val="clear" w:color="auto" w:fill="auto"/>
            <w:vAlign w:val="center"/>
          </w:tcPr>
          <w:p w14:paraId="12E2FA61">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自控系统</w:t>
            </w:r>
          </w:p>
        </w:tc>
        <w:tc>
          <w:tcPr>
            <w:tcW w:w="4415" w:type="dxa"/>
            <w:shd w:val="clear" w:color="auto" w:fill="auto"/>
            <w:vAlign w:val="center"/>
          </w:tcPr>
          <w:p w14:paraId="24B521EB">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1704" w:type="dxa"/>
            <w:shd w:val="clear" w:color="auto" w:fill="auto"/>
            <w:vAlign w:val="center"/>
          </w:tcPr>
          <w:p w14:paraId="5903DE21">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中控室</w:t>
            </w:r>
          </w:p>
        </w:tc>
        <w:tc>
          <w:tcPr>
            <w:tcW w:w="964" w:type="dxa"/>
            <w:shd w:val="clear" w:color="auto" w:fill="auto"/>
            <w:vAlign w:val="center"/>
          </w:tcPr>
          <w:p w14:paraId="38AB0425">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w:t>
            </w:r>
          </w:p>
        </w:tc>
        <w:tc>
          <w:tcPr>
            <w:tcW w:w="3777" w:type="dxa"/>
            <w:shd w:val="clear" w:color="auto" w:fill="auto"/>
            <w:vAlign w:val="center"/>
          </w:tcPr>
          <w:p w14:paraId="37F5E4FC">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top"/>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正常使用</w:t>
            </w:r>
          </w:p>
        </w:tc>
        <w:tc>
          <w:tcPr>
            <w:tcW w:w="1245" w:type="dxa"/>
            <w:shd w:val="clear" w:color="auto" w:fill="auto"/>
            <w:vAlign w:val="center"/>
          </w:tcPr>
          <w:p w14:paraId="29E9AC16">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r>
      <w:tr w14:paraId="448A3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421" w:type="dxa"/>
            <w:shd w:val="clear" w:color="auto" w:fill="auto"/>
            <w:vAlign w:val="center"/>
          </w:tcPr>
          <w:p w14:paraId="01A8F48A">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在线仪表</w:t>
            </w:r>
          </w:p>
        </w:tc>
        <w:tc>
          <w:tcPr>
            <w:tcW w:w="1590" w:type="dxa"/>
            <w:shd w:val="clear" w:color="auto" w:fill="auto"/>
            <w:vAlign w:val="center"/>
          </w:tcPr>
          <w:p w14:paraId="683AEA63">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检测仪表</w:t>
            </w:r>
          </w:p>
        </w:tc>
        <w:tc>
          <w:tcPr>
            <w:tcW w:w="4415" w:type="dxa"/>
            <w:shd w:val="clear" w:color="auto" w:fill="auto"/>
            <w:vAlign w:val="center"/>
          </w:tcPr>
          <w:p w14:paraId="239186BA">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1704" w:type="dxa"/>
            <w:shd w:val="clear" w:color="auto" w:fill="auto"/>
            <w:vAlign w:val="center"/>
          </w:tcPr>
          <w:p w14:paraId="127C6A19">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现场</w:t>
            </w:r>
          </w:p>
        </w:tc>
        <w:tc>
          <w:tcPr>
            <w:tcW w:w="964" w:type="dxa"/>
            <w:shd w:val="clear" w:color="auto" w:fill="auto"/>
            <w:vAlign w:val="center"/>
          </w:tcPr>
          <w:p w14:paraId="34A639D7">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3777" w:type="dxa"/>
            <w:shd w:val="clear" w:color="auto" w:fill="auto"/>
            <w:vAlign w:val="center"/>
          </w:tcPr>
          <w:p w14:paraId="68AAECC0">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top"/>
              <w:rPr>
                <w:rFonts w:hint="default" w:ascii="宋体" w:hAnsi="宋体" w:eastAsia="宋体" w:cs="宋体"/>
                <w:i w:val="0"/>
                <w:iCs w:val="0"/>
                <w:color w:val="000000" w:themeColor="text1"/>
                <w:sz w:val="18"/>
                <w:szCs w:val="18"/>
                <w:u w:val="none"/>
                <w:lang w:val="en-US" w:eastAsia="zh-CN"/>
                <w14:textFill>
                  <w14:solidFill>
                    <w14:schemeClr w14:val="tx1"/>
                  </w14:solidFill>
                </w14:textFill>
              </w:rPr>
            </w:pPr>
            <w:r>
              <w:rPr>
                <w:rFonts w:hint="eastAsia" w:ascii="宋体" w:hAnsi="宋体" w:eastAsia="宋体" w:cs="宋体"/>
                <w:i w:val="0"/>
                <w:iCs w:val="0"/>
                <w:color w:val="000000" w:themeColor="text1"/>
                <w:sz w:val="18"/>
                <w:szCs w:val="18"/>
                <w:u w:val="none"/>
                <w:lang w:val="en-US" w:eastAsia="zh-CN"/>
                <w14:textFill>
                  <w14:solidFill>
                    <w14:schemeClr w14:val="tx1"/>
                  </w14:solidFill>
                </w14:textFill>
              </w:rPr>
              <w:t>DO、PH、进水流量计、超声波液位计等有损坏</w:t>
            </w:r>
          </w:p>
        </w:tc>
        <w:tc>
          <w:tcPr>
            <w:tcW w:w="1245" w:type="dxa"/>
            <w:shd w:val="clear" w:color="auto" w:fill="auto"/>
            <w:vAlign w:val="center"/>
          </w:tcPr>
          <w:p w14:paraId="3A8087BC">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r>
      <w:tr w14:paraId="13318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5" w:hRule="atLeast"/>
          <w:jc w:val="center"/>
        </w:trPr>
        <w:tc>
          <w:tcPr>
            <w:tcW w:w="1421" w:type="dxa"/>
            <w:shd w:val="clear" w:color="auto" w:fill="auto"/>
            <w:vAlign w:val="center"/>
          </w:tcPr>
          <w:p w14:paraId="1F5E0111">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监控系统</w:t>
            </w:r>
          </w:p>
        </w:tc>
        <w:tc>
          <w:tcPr>
            <w:tcW w:w="1590" w:type="dxa"/>
            <w:shd w:val="clear" w:color="auto" w:fill="auto"/>
            <w:vAlign w:val="center"/>
          </w:tcPr>
          <w:p w14:paraId="36242FB8">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监控系统</w:t>
            </w:r>
          </w:p>
        </w:tc>
        <w:tc>
          <w:tcPr>
            <w:tcW w:w="4415" w:type="dxa"/>
            <w:shd w:val="clear" w:color="auto" w:fill="auto"/>
            <w:vAlign w:val="center"/>
          </w:tcPr>
          <w:p w14:paraId="71158F67">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c>
          <w:tcPr>
            <w:tcW w:w="1704" w:type="dxa"/>
            <w:shd w:val="clear" w:color="auto" w:fill="auto"/>
            <w:vAlign w:val="center"/>
          </w:tcPr>
          <w:p w14:paraId="4BDDAFCD">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现场</w:t>
            </w:r>
          </w:p>
        </w:tc>
        <w:tc>
          <w:tcPr>
            <w:tcW w:w="964" w:type="dxa"/>
            <w:shd w:val="clear" w:color="auto" w:fill="auto"/>
            <w:vAlign w:val="center"/>
          </w:tcPr>
          <w:p w14:paraId="7E1323A5">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w:t>
            </w:r>
          </w:p>
        </w:tc>
        <w:tc>
          <w:tcPr>
            <w:tcW w:w="3777" w:type="dxa"/>
            <w:shd w:val="clear" w:color="auto" w:fill="auto"/>
            <w:vAlign w:val="center"/>
          </w:tcPr>
          <w:p w14:paraId="7CF3CDDD">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top"/>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正常使用</w:t>
            </w:r>
          </w:p>
        </w:tc>
        <w:tc>
          <w:tcPr>
            <w:tcW w:w="1245" w:type="dxa"/>
            <w:shd w:val="clear" w:color="auto" w:fill="auto"/>
            <w:vAlign w:val="center"/>
          </w:tcPr>
          <w:p w14:paraId="4398549E">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rPr>
                <w:rFonts w:hint="eastAsia" w:ascii="宋体" w:hAnsi="宋体" w:eastAsia="宋体" w:cs="宋体"/>
                <w:i w:val="0"/>
                <w:iCs w:val="0"/>
                <w:color w:val="000000" w:themeColor="text1"/>
                <w:sz w:val="18"/>
                <w:szCs w:val="18"/>
                <w:u w:val="none"/>
                <w14:textFill>
                  <w14:solidFill>
                    <w14:schemeClr w14:val="tx1"/>
                  </w14:solidFill>
                </w14:textFill>
              </w:rPr>
            </w:pPr>
          </w:p>
        </w:tc>
      </w:tr>
    </w:tbl>
    <w:p w14:paraId="658925E9">
      <w:pPr>
        <w:pStyle w:val="2"/>
        <w:widowControl/>
        <w:numPr>
          <w:ilvl w:val="0"/>
          <w:numId w:val="0"/>
        </w:numPr>
        <w:topLinePunct w:val="0"/>
        <w:ind w:leftChars="0" w:firstLine="560" w:firstLineChars="200"/>
        <w:rPr>
          <w:rFonts w:hint="eastAsia" w:ascii="Times New Roman" w:hAnsi="Times New Roman" w:eastAsia="宋体" w:cs="Times New Roman"/>
          <w:i w:val="0"/>
          <w:color w:val="0F1115"/>
          <w:kern w:val="2"/>
          <w:sz w:val="28"/>
          <w:szCs w:val="28"/>
          <w:lang w:val="en-US" w:eastAsia="zh-CN" w:bidi="ar-SA"/>
        </w:rPr>
        <w:sectPr>
          <w:pgSz w:w="16838" w:h="11906" w:orient="landscape"/>
          <w:pgMar w:top="1417" w:right="1417" w:bottom="1417" w:left="1417" w:header="851" w:footer="992" w:gutter="0"/>
          <w:pgNumType w:fmt="decimal"/>
          <w:cols w:space="425" w:num="1"/>
          <w:docGrid w:type="lines" w:linePitch="312" w:charSpace="0"/>
        </w:sectPr>
      </w:pPr>
    </w:p>
    <w:p w14:paraId="57D4FB23">
      <w:pPr>
        <w:pStyle w:val="2"/>
        <w:keepNext w:val="0"/>
        <w:keepLines w:val="0"/>
        <w:pageBreakBefore w:val="0"/>
        <w:widowControl/>
        <w:numPr>
          <w:ilvl w:val="0"/>
          <w:numId w:val="0"/>
        </w:numPr>
        <w:kinsoku/>
        <w:wordWrap/>
        <w:overflowPunct/>
        <w:topLinePunct w:val="0"/>
        <w:autoSpaceDE/>
        <w:autoSpaceDN/>
        <w:bidi w:val="0"/>
        <w:adjustRightInd w:val="0"/>
        <w:snapToGrid/>
        <w:spacing w:before="0"/>
        <w:ind w:leftChars="0" w:firstLine="560" w:firstLineChars="200"/>
        <w:textAlignment w:val="auto"/>
        <w:rPr>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pPr>
      <w:r>
        <w:rPr>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t>三、运营现状</w:t>
      </w:r>
    </w:p>
    <w:p w14:paraId="4D9E45CD">
      <w:pPr>
        <w:pStyle w:val="2"/>
        <w:keepNext w:val="0"/>
        <w:keepLines w:val="0"/>
        <w:pageBreakBefore w:val="0"/>
        <w:widowControl/>
        <w:numPr>
          <w:ilvl w:val="0"/>
          <w:numId w:val="0"/>
        </w:numPr>
        <w:kinsoku/>
        <w:wordWrap/>
        <w:overflowPunct/>
        <w:topLinePunct w:val="0"/>
        <w:autoSpaceDE/>
        <w:autoSpaceDN/>
        <w:bidi w:val="0"/>
        <w:adjustRightInd w:val="0"/>
        <w:snapToGrid/>
        <w:spacing w:before="0" w:line="640" w:lineRule="exact"/>
        <w:ind w:leftChars="0" w:firstLine="0" w:firstLineChars="0"/>
        <w:jc w:val="center"/>
        <w:textAlignment w:val="auto"/>
        <w:rPr>
          <w:rFonts w:hint="default"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pPr>
      <w:r>
        <w:rPr>
          <w:rFonts w:hint="eastAsia" w:asciiTheme="minorHAnsi" w:hAnsiTheme="minorHAnsi" w:eastAsiaTheme="minorEastAsia" w:cstheme="minorBidi"/>
          <w:color w:val="000000" w:themeColor="text1"/>
          <w:kern w:val="2"/>
          <w:sz w:val="28"/>
          <w:szCs w:val="28"/>
          <w:lang w:val="en-US" w:eastAsia="zh-CN" w:bidi="ar-SA"/>
          <w14:textFill>
            <w14:solidFill>
              <w14:schemeClr w14:val="tx1"/>
            </w14:solidFill>
          </w14:textFill>
        </w:rPr>
        <w:t>玉山高新区金山污水处理厂委托运维项目运营现状</w:t>
      </w:r>
    </w:p>
    <w:tbl>
      <w:tblPr>
        <w:tblStyle w:val="17"/>
        <w:tblW w:w="94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15" w:type="dxa"/>
          <w:left w:w="15" w:type="dxa"/>
          <w:bottom w:w="15" w:type="dxa"/>
          <w:right w:w="15" w:type="dxa"/>
        </w:tblCellMar>
      </w:tblPr>
      <w:tblGrid>
        <w:gridCol w:w="1063"/>
        <w:gridCol w:w="3980"/>
        <w:gridCol w:w="1868"/>
        <w:gridCol w:w="2570"/>
      </w:tblGrid>
      <w:tr w14:paraId="23FD2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blHeader/>
          <w:jc w:val="center"/>
        </w:trPr>
        <w:tc>
          <w:tcPr>
            <w:tcW w:w="1063" w:type="dxa"/>
            <w:shd w:val="clear" w:color="auto" w:fill="auto"/>
            <w:tcMar>
              <w:top w:w="86" w:type="dxa"/>
              <w:left w:w="0" w:type="dxa"/>
              <w:bottom w:w="86" w:type="dxa"/>
              <w:right w:w="137" w:type="dxa"/>
            </w:tcMar>
            <w:vAlign w:val="center"/>
          </w:tcPr>
          <w:p w14:paraId="11E5382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序号</w:t>
            </w:r>
          </w:p>
        </w:tc>
        <w:tc>
          <w:tcPr>
            <w:tcW w:w="3980" w:type="dxa"/>
            <w:shd w:val="clear" w:color="auto" w:fill="auto"/>
            <w:tcMar>
              <w:top w:w="86" w:type="dxa"/>
              <w:left w:w="137" w:type="dxa"/>
              <w:bottom w:w="86" w:type="dxa"/>
              <w:right w:w="137" w:type="dxa"/>
            </w:tcMar>
            <w:vAlign w:val="center"/>
          </w:tcPr>
          <w:p w14:paraId="370AD39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品类</w:t>
            </w:r>
          </w:p>
        </w:tc>
        <w:tc>
          <w:tcPr>
            <w:tcW w:w="1868" w:type="dxa"/>
            <w:shd w:val="clear" w:color="auto" w:fill="auto"/>
            <w:tcMar>
              <w:top w:w="86" w:type="dxa"/>
              <w:left w:w="137" w:type="dxa"/>
              <w:bottom w:w="86" w:type="dxa"/>
              <w:right w:w="137" w:type="dxa"/>
            </w:tcMar>
            <w:vAlign w:val="center"/>
          </w:tcPr>
          <w:p w14:paraId="0655A1A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年均消耗量</w:t>
            </w:r>
          </w:p>
        </w:tc>
        <w:tc>
          <w:tcPr>
            <w:tcW w:w="2570" w:type="dxa"/>
            <w:shd w:val="clear" w:color="auto" w:fill="auto"/>
            <w:tcMar>
              <w:top w:w="86" w:type="dxa"/>
              <w:left w:w="137" w:type="dxa"/>
              <w:bottom w:w="86" w:type="dxa"/>
              <w:right w:w="137" w:type="dxa"/>
            </w:tcMar>
            <w:vAlign w:val="center"/>
          </w:tcPr>
          <w:p w14:paraId="2999688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备注</w:t>
            </w:r>
          </w:p>
        </w:tc>
      </w:tr>
      <w:tr w14:paraId="3603B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063" w:type="dxa"/>
            <w:shd w:val="clear" w:color="auto" w:fill="auto"/>
            <w:tcMar>
              <w:top w:w="86" w:type="dxa"/>
              <w:left w:w="0" w:type="dxa"/>
              <w:bottom w:w="86" w:type="dxa"/>
              <w:right w:w="137" w:type="dxa"/>
            </w:tcMar>
            <w:vAlign w:val="center"/>
          </w:tcPr>
          <w:p w14:paraId="616A340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1</w:t>
            </w:r>
          </w:p>
        </w:tc>
        <w:tc>
          <w:tcPr>
            <w:tcW w:w="3980" w:type="dxa"/>
            <w:shd w:val="clear" w:color="auto" w:fill="auto"/>
            <w:tcMar>
              <w:top w:w="86" w:type="dxa"/>
              <w:left w:w="137" w:type="dxa"/>
              <w:bottom w:w="86" w:type="dxa"/>
              <w:right w:w="137" w:type="dxa"/>
            </w:tcMar>
            <w:vAlign w:val="center"/>
          </w:tcPr>
          <w:p w14:paraId="1809FA4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电</w:t>
            </w:r>
          </w:p>
        </w:tc>
        <w:tc>
          <w:tcPr>
            <w:tcW w:w="1868" w:type="dxa"/>
            <w:shd w:val="clear" w:color="auto" w:fill="auto"/>
            <w:tcMar>
              <w:top w:w="86" w:type="dxa"/>
              <w:left w:w="137" w:type="dxa"/>
              <w:bottom w:w="86" w:type="dxa"/>
              <w:right w:w="137" w:type="dxa"/>
            </w:tcMar>
            <w:vAlign w:val="center"/>
          </w:tcPr>
          <w:p w14:paraId="371C616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251万kWh</w:t>
            </w:r>
          </w:p>
        </w:tc>
        <w:tc>
          <w:tcPr>
            <w:tcW w:w="2570" w:type="dxa"/>
            <w:shd w:val="clear" w:color="auto" w:fill="auto"/>
            <w:tcMar>
              <w:top w:w="86" w:type="dxa"/>
              <w:left w:w="137" w:type="dxa"/>
              <w:bottom w:w="86" w:type="dxa"/>
              <w:right w:w="0" w:type="dxa"/>
            </w:tcMar>
            <w:vAlign w:val="center"/>
          </w:tcPr>
          <w:p w14:paraId="5513B8C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000000" w:themeColor="text1"/>
                <w:sz w:val="28"/>
                <w:szCs w:val="28"/>
                <w:lang w:val="en-US" w:eastAsia="zh-CN"/>
                <w14:textFill>
                  <w14:solidFill>
                    <w14:schemeClr w14:val="tx1"/>
                  </w14:solidFill>
                </w14:textFill>
              </w:rPr>
            </w:pPr>
          </w:p>
        </w:tc>
      </w:tr>
      <w:tr w14:paraId="192C6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063" w:type="dxa"/>
            <w:shd w:val="clear" w:color="auto" w:fill="auto"/>
            <w:tcMar>
              <w:top w:w="86" w:type="dxa"/>
              <w:left w:w="0" w:type="dxa"/>
              <w:bottom w:w="86" w:type="dxa"/>
              <w:right w:w="137" w:type="dxa"/>
            </w:tcMar>
            <w:vAlign w:val="center"/>
          </w:tcPr>
          <w:p w14:paraId="2E5C7AA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2</w:t>
            </w:r>
          </w:p>
        </w:tc>
        <w:tc>
          <w:tcPr>
            <w:tcW w:w="3980" w:type="dxa"/>
            <w:shd w:val="clear" w:color="auto" w:fill="auto"/>
            <w:tcMar>
              <w:top w:w="86" w:type="dxa"/>
              <w:left w:w="137" w:type="dxa"/>
              <w:bottom w:w="86" w:type="dxa"/>
              <w:right w:w="137" w:type="dxa"/>
            </w:tcMar>
            <w:vAlign w:val="center"/>
          </w:tcPr>
          <w:p w14:paraId="4F7AC77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水</w:t>
            </w:r>
          </w:p>
        </w:tc>
        <w:tc>
          <w:tcPr>
            <w:tcW w:w="1868" w:type="dxa"/>
            <w:shd w:val="clear" w:color="auto" w:fill="auto"/>
            <w:tcMar>
              <w:top w:w="86" w:type="dxa"/>
              <w:left w:w="137" w:type="dxa"/>
              <w:bottom w:w="86" w:type="dxa"/>
              <w:right w:w="137" w:type="dxa"/>
            </w:tcMar>
            <w:vAlign w:val="center"/>
          </w:tcPr>
          <w:p w14:paraId="35FB655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2.16万吨</w:t>
            </w:r>
          </w:p>
        </w:tc>
        <w:tc>
          <w:tcPr>
            <w:tcW w:w="2570" w:type="dxa"/>
            <w:shd w:val="clear" w:color="auto" w:fill="auto"/>
            <w:tcMar>
              <w:top w:w="86" w:type="dxa"/>
              <w:left w:w="137" w:type="dxa"/>
              <w:bottom w:w="86" w:type="dxa"/>
              <w:right w:w="0" w:type="dxa"/>
            </w:tcMar>
            <w:vAlign w:val="center"/>
          </w:tcPr>
          <w:p w14:paraId="6103F10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000000" w:themeColor="text1"/>
                <w:sz w:val="28"/>
                <w:szCs w:val="28"/>
                <w:lang w:val="en-US" w:eastAsia="zh-CN"/>
                <w14:textFill>
                  <w14:solidFill>
                    <w14:schemeClr w14:val="tx1"/>
                  </w14:solidFill>
                </w14:textFill>
              </w:rPr>
            </w:pPr>
          </w:p>
        </w:tc>
      </w:tr>
      <w:tr w14:paraId="05E75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063" w:type="dxa"/>
            <w:shd w:val="clear" w:color="auto" w:fill="auto"/>
            <w:tcMar>
              <w:top w:w="86" w:type="dxa"/>
              <w:left w:w="0" w:type="dxa"/>
              <w:bottom w:w="86" w:type="dxa"/>
              <w:right w:w="137" w:type="dxa"/>
            </w:tcMar>
            <w:vAlign w:val="center"/>
          </w:tcPr>
          <w:p w14:paraId="454B4EE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3</w:t>
            </w:r>
          </w:p>
        </w:tc>
        <w:tc>
          <w:tcPr>
            <w:tcW w:w="3980" w:type="dxa"/>
            <w:shd w:val="clear" w:color="auto" w:fill="auto"/>
            <w:tcMar>
              <w:top w:w="86" w:type="dxa"/>
              <w:left w:w="137" w:type="dxa"/>
              <w:bottom w:w="86" w:type="dxa"/>
              <w:right w:w="137" w:type="dxa"/>
            </w:tcMar>
            <w:vAlign w:val="center"/>
          </w:tcPr>
          <w:p w14:paraId="74DA4C7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PAC（聚合氯化铝）</w:t>
            </w:r>
          </w:p>
        </w:tc>
        <w:tc>
          <w:tcPr>
            <w:tcW w:w="1868" w:type="dxa"/>
            <w:shd w:val="clear" w:color="auto" w:fill="auto"/>
            <w:tcMar>
              <w:top w:w="86" w:type="dxa"/>
              <w:left w:w="137" w:type="dxa"/>
              <w:bottom w:w="86" w:type="dxa"/>
              <w:right w:w="137" w:type="dxa"/>
            </w:tcMar>
            <w:vAlign w:val="center"/>
          </w:tcPr>
          <w:p w14:paraId="78881E7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274吨</w:t>
            </w:r>
          </w:p>
        </w:tc>
        <w:tc>
          <w:tcPr>
            <w:tcW w:w="2570" w:type="dxa"/>
            <w:shd w:val="clear" w:color="auto" w:fill="auto"/>
            <w:tcMar>
              <w:top w:w="86" w:type="dxa"/>
              <w:left w:w="137" w:type="dxa"/>
              <w:bottom w:w="86" w:type="dxa"/>
              <w:right w:w="0" w:type="dxa"/>
            </w:tcMar>
            <w:vAlign w:val="center"/>
          </w:tcPr>
          <w:p w14:paraId="03F6382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混凝剂</w:t>
            </w:r>
          </w:p>
        </w:tc>
      </w:tr>
      <w:tr w14:paraId="59C0C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063" w:type="dxa"/>
            <w:shd w:val="clear" w:color="auto" w:fill="auto"/>
            <w:tcMar>
              <w:top w:w="86" w:type="dxa"/>
              <w:left w:w="0" w:type="dxa"/>
              <w:bottom w:w="86" w:type="dxa"/>
              <w:right w:w="137" w:type="dxa"/>
            </w:tcMar>
            <w:vAlign w:val="center"/>
          </w:tcPr>
          <w:p w14:paraId="1F6065C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4</w:t>
            </w:r>
          </w:p>
        </w:tc>
        <w:tc>
          <w:tcPr>
            <w:tcW w:w="3980" w:type="dxa"/>
            <w:shd w:val="clear" w:color="auto" w:fill="auto"/>
            <w:tcMar>
              <w:top w:w="86" w:type="dxa"/>
              <w:left w:w="137" w:type="dxa"/>
              <w:bottom w:w="86" w:type="dxa"/>
              <w:right w:w="137" w:type="dxa"/>
            </w:tcMar>
            <w:vAlign w:val="center"/>
          </w:tcPr>
          <w:p w14:paraId="185D86F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PAM阳离子（聚丙烯酰胺）</w:t>
            </w:r>
          </w:p>
        </w:tc>
        <w:tc>
          <w:tcPr>
            <w:tcW w:w="1868" w:type="dxa"/>
            <w:shd w:val="clear" w:color="auto" w:fill="auto"/>
            <w:tcMar>
              <w:top w:w="86" w:type="dxa"/>
              <w:left w:w="137" w:type="dxa"/>
              <w:bottom w:w="86" w:type="dxa"/>
              <w:right w:w="137" w:type="dxa"/>
            </w:tcMar>
            <w:vAlign w:val="center"/>
          </w:tcPr>
          <w:p w14:paraId="270A2E5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14吨</w:t>
            </w:r>
          </w:p>
        </w:tc>
        <w:tc>
          <w:tcPr>
            <w:tcW w:w="2570" w:type="dxa"/>
            <w:shd w:val="clear" w:color="auto" w:fill="auto"/>
            <w:tcMar>
              <w:top w:w="86" w:type="dxa"/>
              <w:left w:w="137" w:type="dxa"/>
              <w:bottom w:w="86" w:type="dxa"/>
              <w:right w:w="0" w:type="dxa"/>
            </w:tcMar>
            <w:vAlign w:val="center"/>
          </w:tcPr>
          <w:p w14:paraId="5CB2FEE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絮凝剂</w:t>
            </w:r>
          </w:p>
        </w:tc>
      </w:tr>
      <w:tr w14:paraId="79E82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063" w:type="dxa"/>
            <w:shd w:val="clear" w:color="auto" w:fill="auto"/>
            <w:tcMar>
              <w:top w:w="86" w:type="dxa"/>
              <w:left w:w="0" w:type="dxa"/>
              <w:bottom w:w="86" w:type="dxa"/>
              <w:right w:w="137" w:type="dxa"/>
            </w:tcMar>
            <w:vAlign w:val="center"/>
          </w:tcPr>
          <w:p w14:paraId="7E27A6F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5</w:t>
            </w:r>
          </w:p>
        </w:tc>
        <w:tc>
          <w:tcPr>
            <w:tcW w:w="3980" w:type="dxa"/>
            <w:shd w:val="clear" w:color="auto" w:fill="auto"/>
            <w:tcMar>
              <w:top w:w="86" w:type="dxa"/>
              <w:left w:w="137" w:type="dxa"/>
              <w:bottom w:w="86" w:type="dxa"/>
              <w:right w:w="137" w:type="dxa"/>
            </w:tcMar>
            <w:vAlign w:val="center"/>
          </w:tcPr>
          <w:p w14:paraId="31303CC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PAM阴离子（聚丙烯酰胺）</w:t>
            </w:r>
          </w:p>
        </w:tc>
        <w:tc>
          <w:tcPr>
            <w:tcW w:w="1868" w:type="dxa"/>
            <w:shd w:val="clear" w:color="auto" w:fill="auto"/>
            <w:tcMar>
              <w:top w:w="86" w:type="dxa"/>
              <w:left w:w="137" w:type="dxa"/>
              <w:bottom w:w="86" w:type="dxa"/>
              <w:right w:w="137" w:type="dxa"/>
            </w:tcMar>
            <w:vAlign w:val="center"/>
          </w:tcPr>
          <w:p w14:paraId="050EF92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7吨</w:t>
            </w:r>
          </w:p>
        </w:tc>
        <w:tc>
          <w:tcPr>
            <w:tcW w:w="2570" w:type="dxa"/>
            <w:shd w:val="clear" w:color="auto" w:fill="auto"/>
            <w:tcMar>
              <w:top w:w="86" w:type="dxa"/>
              <w:left w:w="137" w:type="dxa"/>
              <w:bottom w:w="86" w:type="dxa"/>
              <w:right w:w="0" w:type="dxa"/>
            </w:tcMar>
            <w:vAlign w:val="center"/>
          </w:tcPr>
          <w:p w14:paraId="2BFA952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高效沉淀池混凝剂</w:t>
            </w:r>
          </w:p>
        </w:tc>
      </w:tr>
      <w:tr w14:paraId="0F553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063" w:type="dxa"/>
            <w:shd w:val="clear" w:color="auto" w:fill="auto"/>
            <w:tcMar>
              <w:top w:w="86" w:type="dxa"/>
              <w:left w:w="0" w:type="dxa"/>
              <w:bottom w:w="86" w:type="dxa"/>
              <w:right w:w="137" w:type="dxa"/>
            </w:tcMar>
            <w:vAlign w:val="center"/>
          </w:tcPr>
          <w:p w14:paraId="350E4DE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heme="minorAscii" w:hAnsiTheme="minorAscii" w:eastAsiaTheme="minorEastAsia" w:cstheme="minorBidi"/>
                <w:color w:val="000000" w:themeColor="text1"/>
                <w:kern w:val="2"/>
                <w:sz w:val="28"/>
                <w:szCs w:val="28"/>
                <w:lang w:val="en-US" w:eastAsia="zh-CN" w:bidi="ar-SA"/>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6</w:t>
            </w:r>
          </w:p>
        </w:tc>
        <w:tc>
          <w:tcPr>
            <w:tcW w:w="3980" w:type="dxa"/>
            <w:shd w:val="clear" w:color="auto" w:fill="auto"/>
            <w:tcMar>
              <w:top w:w="86" w:type="dxa"/>
              <w:left w:w="137" w:type="dxa"/>
              <w:bottom w:w="86" w:type="dxa"/>
              <w:right w:w="137" w:type="dxa"/>
            </w:tcMar>
            <w:vAlign w:val="center"/>
          </w:tcPr>
          <w:p w14:paraId="7207372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heme="minorAscii" w:hAnsiTheme="minorAscii" w:eastAsiaTheme="minorEastAsia" w:cstheme="minorBidi"/>
                <w:color w:val="000000" w:themeColor="text1"/>
                <w:kern w:val="2"/>
                <w:sz w:val="28"/>
                <w:szCs w:val="28"/>
                <w:lang w:val="en-US" w:eastAsia="zh-CN" w:bidi="ar-SA"/>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碳源（葡萄糖）</w:t>
            </w:r>
          </w:p>
        </w:tc>
        <w:tc>
          <w:tcPr>
            <w:tcW w:w="1868" w:type="dxa"/>
            <w:shd w:val="clear" w:color="auto" w:fill="auto"/>
            <w:tcMar>
              <w:top w:w="86" w:type="dxa"/>
              <w:left w:w="137" w:type="dxa"/>
              <w:bottom w:w="86" w:type="dxa"/>
              <w:right w:w="137" w:type="dxa"/>
            </w:tcMar>
            <w:vAlign w:val="center"/>
          </w:tcPr>
          <w:p w14:paraId="71A493F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heme="minorAscii" w:hAnsiTheme="minorAscii" w:eastAsiaTheme="minorEastAsia" w:cstheme="minorBidi"/>
                <w:color w:val="000000" w:themeColor="text1"/>
                <w:kern w:val="2"/>
                <w:sz w:val="28"/>
                <w:szCs w:val="28"/>
                <w:lang w:val="en-US" w:eastAsia="zh-CN" w:bidi="ar-SA"/>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137吨</w:t>
            </w:r>
          </w:p>
        </w:tc>
        <w:tc>
          <w:tcPr>
            <w:tcW w:w="2570" w:type="dxa"/>
            <w:shd w:val="clear" w:color="auto" w:fill="auto"/>
            <w:tcMar>
              <w:top w:w="86" w:type="dxa"/>
              <w:left w:w="137" w:type="dxa"/>
              <w:bottom w:w="86" w:type="dxa"/>
              <w:right w:w="0" w:type="dxa"/>
            </w:tcMar>
            <w:vAlign w:val="center"/>
          </w:tcPr>
          <w:p w14:paraId="3EAEEBA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heme="minorAscii" w:hAnsiTheme="minorAscii" w:eastAsiaTheme="minorEastAsia" w:cstheme="minorBidi"/>
                <w:color w:val="000000" w:themeColor="text1"/>
                <w:kern w:val="2"/>
                <w:sz w:val="28"/>
                <w:szCs w:val="28"/>
                <w:lang w:val="en-US" w:eastAsia="zh-CN" w:bidi="ar-SA"/>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补充碳源</w:t>
            </w:r>
          </w:p>
        </w:tc>
      </w:tr>
      <w:tr w14:paraId="328C6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063" w:type="dxa"/>
            <w:shd w:val="clear" w:color="auto" w:fill="auto"/>
            <w:tcMar>
              <w:top w:w="86" w:type="dxa"/>
              <w:left w:w="0" w:type="dxa"/>
              <w:bottom w:w="86" w:type="dxa"/>
              <w:right w:w="137" w:type="dxa"/>
            </w:tcMar>
            <w:vAlign w:val="center"/>
          </w:tcPr>
          <w:p w14:paraId="64692B3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heme="minorAscii" w:hAnsiTheme="minorAscii" w:eastAsiaTheme="minorEastAsia" w:cstheme="minorBidi"/>
                <w:color w:val="000000" w:themeColor="text1"/>
                <w:kern w:val="2"/>
                <w:sz w:val="28"/>
                <w:szCs w:val="28"/>
                <w:lang w:val="en-US" w:eastAsia="zh-CN" w:bidi="ar-SA"/>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7</w:t>
            </w:r>
          </w:p>
        </w:tc>
        <w:tc>
          <w:tcPr>
            <w:tcW w:w="3980" w:type="dxa"/>
            <w:shd w:val="clear" w:color="auto" w:fill="auto"/>
            <w:tcMar>
              <w:top w:w="86" w:type="dxa"/>
              <w:left w:w="137" w:type="dxa"/>
              <w:bottom w:w="86" w:type="dxa"/>
              <w:right w:w="137" w:type="dxa"/>
            </w:tcMar>
            <w:vAlign w:val="center"/>
          </w:tcPr>
          <w:p w14:paraId="0891EE4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heme="minorAscii" w:hAnsiTheme="minorAscii" w:eastAsiaTheme="minorEastAsia" w:cstheme="minorBidi"/>
                <w:color w:val="000000" w:themeColor="text1"/>
                <w:kern w:val="2"/>
                <w:sz w:val="28"/>
                <w:szCs w:val="28"/>
                <w:lang w:val="en-US" w:eastAsia="zh-CN" w:bidi="ar-SA"/>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消毒剂（次氯酸钠）</w:t>
            </w:r>
          </w:p>
        </w:tc>
        <w:tc>
          <w:tcPr>
            <w:tcW w:w="1868" w:type="dxa"/>
            <w:shd w:val="clear" w:color="auto" w:fill="auto"/>
            <w:tcMar>
              <w:top w:w="86" w:type="dxa"/>
              <w:left w:w="137" w:type="dxa"/>
              <w:bottom w:w="86" w:type="dxa"/>
              <w:right w:w="137" w:type="dxa"/>
            </w:tcMar>
            <w:vAlign w:val="center"/>
          </w:tcPr>
          <w:p w14:paraId="17C1082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heme="minorAscii" w:hAnsiTheme="minorAscii" w:eastAsiaTheme="minorEastAsia" w:cstheme="minorBidi"/>
                <w:color w:val="000000" w:themeColor="text1"/>
                <w:kern w:val="2"/>
                <w:sz w:val="28"/>
                <w:szCs w:val="28"/>
                <w:lang w:val="en-US" w:eastAsia="zh-CN" w:bidi="ar-SA"/>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90吨</w:t>
            </w:r>
          </w:p>
        </w:tc>
        <w:tc>
          <w:tcPr>
            <w:tcW w:w="2570" w:type="dxa"/>
            <w:shd w:val="clear" w:color="auto" w:fill="auto"/>
            <w:tcMar>
              <w:top w:w="86" w:type="dxa"/>
              <w:left w:w="137" w:type="dxa"/>
              <w:bottom w:w="86" w:type="dxa"/>
              <w:right w:w="0" w:type="dxa"/>
            </w:tcMar>
            <w:vAlign w:val="center"/>
          </w:tcPr>
          <w:p w14:paraId="22E148E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heme="minorAscii" w:hAnsiTheme="minorAscii" w:eastAsiaTheme="minorEastAsia" w:cstheme="minorBidi"/>
                <w:color w:val="000000" w:themeColor="text1"/>
                <w:kern w:val="2"/>
                <w:sz w:val="28"/>
                <w:szCs w:val="28"/>
                <w:lang w:val="en-US" w:eastAsia="zh-CN" w:bidi="ar-SA"/>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尾水消毒</w:t>
            </w:r>
          </w:p>
        </w:tc>
      </w:tr>
      <w:tr w14:paraId="0E653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063" w:type="dxa"/>
            <w:shd w:val="clear" w:color="auto" w:fill="auto"/>
            <w:tcMar>
              <w:top w:w="86" w:type="dxa"/>
              <w:left w:w="0" w:type="dxa"/>
              <w:bottom w:w="86" w:type="dxa"/>
              <w:right w:w="137" w:type="dxa"/>
            </w:tcMar>
            <w:vAlign w:val="center"/>
          </w:tcPr>
          <w:p w14:paraId="3F12BA7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heme="minorAscii" w:hAnsiTheme="minorAscii" w:eastAsiaTheme="minorEastAsia" w:cstheme="minorBidi"/>
                <w:color w:val="000000" w:themeColor="text1"/>
                <w:kern w:val="2"/>
                <w:sz w:val="28"/>
                <w:szCs w:val="28"/>
                <w:lang w:val="en-US" w:eastAsia="zh-CN" w:bidi="ar-SA"/>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8</w:t>
            </w:r>
          </w:p>
        </w:tc>
        <w:tc>
          <w:tcPr>
            <w:tcW w:w="3980" w:type="dxa"/>
            <w:shd w:val="clear" w:color="auto" w:fill="auto"/>
            <w:tcMar>
              <w:top w:w="86" w:type="dxa"/>
              <w:left w:w="137" w:type="dxa"/>
              <w:bottom w:w="86" w:type="dxa"/>
              <w:right w:w="137" w:type="dxa"/>
            </w:tcMar>
            <w:vAlign w:val="center"/>
          </w:tcPr>
          <w:p w14:paraId="79F3ADF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heme="minorAscii" w:hAnsiTheme="minorAscii" w:eastAsiaTheme="minorEastAsia" w:cstheme="minorBidi"/>
                <w:color w:val="000000" w:themeColor="text1"/>
                <w:kern w:val="2"/>
                <w:sz w:val="28"/>
                <w:szCs w:val="28"/>
                <w:lang w:val="en-US" w:eastAsia="zh-CN" w:bidi="ar-SA"/>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润滑油、备件等</w:t>
            </w:r>
          </w:p>
        </w:tc>
        <w:tc>
          <w:tcPr>
            <w:tcW w:w="1868" w:type="dxa"/>
            <w:shd w:val="clear" w:color="auto" w:fill="auto"/>
            <w:tcMar>
              <w:top w:w="86" w:type="dxa"/>
              <w:left w:w="137" w:type="dxa"/>
              <w:bottom w:w="86" w:type="dxa"/>
              <w:right w:w="137" w:type="dxa"/>
            </w:tcMar>
            <w:vAlign w:val="center"/>
          </w:tcPr>
          <w:p w14:paraId="64442AC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heme="minorAscii" w:hAnsiTheme="minorAscii" w:eastAsiaTheme="minorEastAsia" w:cstheme="minorBidi"/>
                <w:color w:val="000000" w:themeColor="text1"/>
                <w:kern w:val="2"/>
                <w:sz w:val="28"/>
                <w:szCs w:val="28"/>
                <w:lang w:val="en-US" w:eastAsia="zh-CN" w:bidi="ar-SA"/>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20万</w:t>
            </w:r>
          </w:p>
        </w:tc>
        <w:tc>
          <w:tcPr>
            <w:tcW w:w="2570" w:type="dxa"/>
            <w:shd w:val="clear" w:color="auto" w:fill="auto"/>
            <w:tcMar>
              <w:top w:w="86" w:type="dxa"/>
              <w:left w:w="137" w:type="dxa"/>
              <w:bottom w:w="86" w:type="dxa"/>
              <w:right w:w="0" w:type="dxa"/>
            </w:tcMar>
            <w:vAlign w:val="center"/>
          </w:tcPr>
          <w:p w14:paraId="0F9A44B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heme="minorAscii" w:hAnsiTheme="minorAscii" w:eastAsiaTheme="minorEastAsia" w:cstheme="minorBidi"/>
                <w:color w:val="000000" w:themeColor="text1"/>
                <w:kern w:val="2"/>
                <w:sz w:val="28"/>
                <w:szCs w:val="28"/>
                <w:lang w:val="en-US" w:eastAsia="zh-CN" w:bidi="ar-SA"/>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年均费用</w:t>
            </w:r>
          </w:p>
        </w:tc>
      </w:tr>
      <w:tr w14:paraId="15A12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jc w:val="center"/>
        </w:trPr>
        <w:tc>
          <w:tcPr>
            <w:tcW w:w="1063" w:type="dxa"/>
            <w:shd w:val="clear" w:color="auto" w:fill="auto"/>
            <w:tcMar>
              <w:top w:w="86" w:type="dxa"/>
              <w:left w:w="0" w:type="dxa"/>
              <w:bottom w:w="86" w:type="dxa"/>
              <w:right w:w="137" w:type="dxa"/>
            </w:tcMar>
            <w:vAlign w:val="center"/>
          </w:tcPr>
          <w:p w14:paraId="494C328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9</w:t>
            </w:r>
          </w:p>
        </w:tc>
        <w:tc>
          <w:tcPr>
            <w:tcW w:w="3980" w:type="dxa"/>
            <w:shd w:val="clear" w:color="auto" w:fill="auto"/>
            <w:tcMar>
              <w:top w:w="86" w:type="dxa"/>
              <w:left w:w="137" w:type="dxa"/>
              <w:bottom w:w="86" w:type="dxa"/>
              <w:right w:w="137" w:type="dxa"/>
            </w:tcMar>
            <w:vAlign w:val="center"/>
          </w:tcPr>
          <w:p w14:paraId="1AD3731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污泥处置</w:t>
            </w:r>
          </w:p>
        </w:tc>
        <w:tc>
          <w:tcPr>
            <w:tcW w:w="1868" w:type="dxa"/>
            <w:shd w:val="clear" w:color="auto" w:fill="auto"/>
            <w:tcMar>
              <w:top w:w="86" w:type="dxa"/>
              <w:left w:w="137" w:type="dxa"/>
              <w:bottom w:w="86" w:type="dxa"/>
              <w:right w:w="137" w:type="dxa"/>
            </w:tcMar>
            <w:vAlign w:val="center"/>
          </w:tcPr>
          <w:p w14:paraId="3A3226F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color w:val="000000" w:themeColor="text1"/>
                <w:sz w:val="28"/>
                <w:szCs w:val="28"/>
                <w:lang w:val="en-US" w:eastAsia="zh-CN"/>
                <w14:textFill>
                  <w14:solidFill>
                    <w14:schemeClr w14:val="tx1"/>
                  </w14:solidFill>
                </w14:textFill>
              </w:rPr>
            </w:pPr>
          </w:p>
        </w:tc>
        <w:tc>
          <w:tcPr>
            <w:tcW w:w="2570" w:type="dxa"/>
            <w:shd w:val="clear" w:color="auto" w:fill="auto"/>
            <w:tcMar>
              <w:top w:w="86" w:type="dxa"/>
              <w:left w:w="137" w:type="dxa"/>
              <w:bottom w:w="86" w:type="dxa"/>
              <w:right w:w="0" w:type="dxa"/>
            </w:tcMar>
            <w:vAlign w:val="center"/>
          </w:tcPr>
          <w:p w14:paraId="0B01400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230元/吨</w:t>
            </w:r>
          </w:p>
        </w:tc>
      </w:tr>
    </w:tbl>
    <w:p w14:paraId="639A2639">
      <w:pPr>
        <w:pStyle w:val="11"/>
        <w:widowControl/>
        <w:rPr>
          <w:rFonts w:hint="eastAsia" w:ascii="Times New Roman" w:hAnsi="Times New Roman" w:eastAsia="宋体" w:cs="Times New Roman"/>
          <w:i w:val="0"/>
          <w:color w:val="0F1115"/>
          <w:kern w:val="2"/>
          <w:sz w:val="28"/>
          <w:szCs w:val="28"/>
          <w:lang w:val="en-US" w:eastAsia="zh-CN" w:bidi="ar-SA"/>
        </w:rPr>
      </w:pPr>
    </w:p>
    <w:p w14:paraId="414B1130">
      <w:r>
        <w:br w:type="page"/>
      </w:r>
      <w:bookmarkStart w:id="3" w:name="_GoBack"/>
      <w:bookmarkEnd w:id="3"/>
    </w:p>
    <w:p w14:paraId="67CFD5D0">
      <w:pPr>
        <w:pStyle w:val="16"/>
        <w:widowControl/>
        <w:shd w:val="clear" w:fill="FFFFFF"/>
      </w:pPr>
      <w:r>
        <w:t>附件2：报价表</w:t>
      </w:r>
    </w:p>
    <w:p w14:paraId="10006A95">
      <w:pPr>
        <w:pStyle w:val="16"/>
        <w:widowControl/>
        <w:shd w:val="clear" w:fill="FFFFFF"/>
      </w:pPr>
      <w:r>
        <w:t>玉山高新区金山污水处理厂委托运维项目报价表</w:t>
      </w:r>
    </w:p>
    <w:tbl>
      <w:tblPr>
        <w:tblStyle w:val="17"/>
        <w:tblW w:w="96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15" w:type="dxa"/>
          <w:left w:w="15" w:type="dxa"/>
          <w:bottom w:w="15" w:type="dxa"/>
          <w:right w:w="15" w:type="dxa"/>
        </w:tblCellMar>
      </w:tblPr>
      <w:tblGrid>
        <w:gridCol w:w="1080"/>
        <w:gridCol w:w="2860"/>
        <w:gridCol w:w="2075"/>
        <w:gridCol w:w="3676"/>
      </w:tblGrid>
      <w:tr w14:paraId="0370D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blHeader/>
          <w:jc w:val="center"/>
        </w:trPr>
        <w:tc>
          <w:tcPr>
            <w:tcW w:w="1080" w:type="dxa"/>
            <w:shd w:val="clear" w:color="auto" w:fill="auto"/>
            <w:tcMar>
              <w:top w:w="86" w:type="dxa"/>
              <w:left w:w="0" w:type="dxa"/>
              <w:bottom w:w="86" w:type="dxa"/>
              <w:right w:w="137" w:type="dxa"/>
            </w:tcMar>
            <w:vAlign w:val="center"/>
          </w:tcPr>
          <w:p w14:paraId="2F7D0E96">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Segoe UI" w:hAnsi="Segoe UI" w:eastAsia="Segoe UI" w:cs="Segoe UI"/>
                <w:sz w:val="24"/>
                <w:szCs w:val="24"/>
              </w:rPr>
            </w:pPr>
            <w:r>
              <w:rPr>
                <w:rFonts w:hint="default" w:ascii="Segoe UI" w:hAnsi="Segoe UI" w:eastAsia="Segoe UI" w:cs="Segoe UI"/>
                <w:kern w:val="0"/>
                <w:sz w:val="24"/>
                <w:szCs w:val="24"/>
                <w:lang w:val="en-US" w:eastAsia="zh-CN" w:bidi="ar"/>
              </w:rPr>
              <w:t>序号</w:t>
            </w:r>
          </w:p>
        </w:tc>
        <w:tc>
          <w:tcPr>
            <w:tcW w:w="2860" w:type="dxa"/>
            <w:shd w:val="clear" w:color="auto" w:fill="auto"/>
            <w:tcMar>
              <w:top w:w="86" w:type="dxa"/>
              <w:left w:w="137" w:type="dxa"/>
              <w:bottom w:w="86" w:type="dxa"/>
              <w:right w:w="137" w:type="dxa"/>
            </w:tcMar>
            <w:vAlign w:val="center"/>
          </w:tcPr>
          <w:p w14:paraId="4AC4F3BC">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Segoe UI" w:hAnsi="Segoe UI" w:eastAsia="Segoe UI" w:cs="Segoe UI"/>
                <w:sz w:val="24"/>
                <w:szCs w:val="24"/>
              </w:rPr>
            </w:pPr>
            <w:r>
              <w:rPr>
                <w:rFonts w:hint="default" w:ascii="Segoe UI" w:hAnsi="Segoe UI" w:eastAsia="Segoe UI" w:cs="Segoe UI"/>
                <w:kern w:val="0"/>
                <w:sz w:val="24"/>
                <w:szCs w:val="24"/>
                <w:lang w:val="en-US" w:eastAsia="zh-CN" w:bidi="ar"/>
              </w:rPr>
              <w:t>报价项目</w:t>
            </w:r>
          </w:p>
        </w:tc>
        <w:tc>
          <w:tcPr>
            <w:tcW w:w="2075" w:type="dxa"/>
            <w:shd w:val="clear" w:color="auto" w:fill="auto"/>
            <w:tcMar>
              <w:top w:w="86" w:type="dxa"/>
              <w:left w:w="137" w:type="dxa"/>
              <w:bottom w:w="86" w:type="dxa"/>
              <w:right w:w="137" w:type="dxa"/>
            </w:tcMar>
            <w:vAlign w:val="center"/>
          </w:tcPr>
          <w:p w14:paraId="579544C3">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Segoe UI" w:hAnsi="Segoe UI" w:eastAsia="Segoe UI" w:cs="Segoe UI"/>
                <w:sz w:val="24"/>
                <w:szCs w:val="24"/>
              </w:rPr>
            </w:pPr>
            <w:r>
              <w:rPr>
                <w:rFonts w:hint="default" w:ascii="Segoe UI" w:hAnsi="Segoe UI" w:eastAsia="Segoe UI" w:cs="Segoe UI"/>
                <w:kern w:val="0"/>
                <w:sz w:val="24"/>
                <w:szCs w:val="24"/>
                <w:lang w:val="en-US" w:eastAsia="zh-CN" w:bidi="ar"/>
              </w:rPr>
              <w:t>金额（元/年）</w:t>
            </w:r>
          </w:p>
        </w:tc>
        <w:tc>
          <w:tcPr>
            <w:tcW w:w="3676" w:type="dxa"/>
            <w:shd w:val="clear" w:color="auto" w:fill="auto"/>
            <w:tcMar>
              <w:top w:w="86" w:type="dxa"/>
              <w:left w:w="137" w:type="dxa"/>
              <w:bottom w:w="86" w:type="dxa"/>
              <w:right w:w="137" w:type="dxa"/>
            </w:tcMar>
            <w:vAlign w:val="center"/>
          </w:tcPr>
          <w:p w14:paraId="20CD9EEF">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Segoe UI" w:hAnsi="Segoe UI" w:eastAsia="Segoe UI" w:cs="Segoe UI"/>
                <w:sz w:val="24"/>
                <w:szCs w:val="24"/>
              </w:rPr>
            </w:pPr>
            <w:r>
              <w:rPr>
                <w:rFonts w:hint="default" w:ascii="Segoe UI" w:hAnsi="Segoe UI" w:eastAsia="Segoe UI" w:cs="Segoe UI"/>
                <w:kern w:val="0"/>
                <w:sz w:val="24"/>
                <w:szCs w:val="24"/>
                <w:lang w:val="en-US" w:eastAsia="zh-CN" w:bidi="ar"/>
              </w:rPr>
              <w:t>备注</w:t>
            </w:r>
          </w:p>
        </w:tc>
      </w:tr>
      <w:tr w14:paraId="13948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1080" w:type="dxa"/>
            <w:shd w:val="clear" w:color="auto" w:fill="auto"/>
            <w:tcMar>
              <w:top w:w="86" w:type="dxa"/>
              <w:left w:w="0" w:type="dxa"/>
              <w:bottom w:w="86" w:type="dxa"/>
              <w:right w:w="137" w:type="dxa"/>
            </w:tcMar>
            <w:vAlign w:val="center"/>
          </w:tcPr>
          <w:p w14:paraId="7B427157">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Segoe UI" w:hAnsi="Segoe UI" w:eastAsia="Segoe UI" w:cs="Segoe UI"/>
                <w:sz w:val="24"/>
                <w:szCs w:val="24"/>
              </w:rPr>
            </w:pPr>
            <w:r>
              <w:rPr>
                <w:rFonts w:hint="default" w:ascii="Segoe UI" w:hAnsi="Segoe UI" w:eastAsia="Segoe UI" w:cs="Segoe UI"/>
                <w:kern w:val="0"/>
                <w:sz w:val="24"/>
                <w:szCs w:val="24"/>
                <w:lang w:val="en-US" w:eastAsia="zh-CN" w:bidi="ar"/>
              </w:rPr>
              <w:t>1</w:t>
            </w:r>
          </w:p>
        </w:tc>
        <w:tc>
          <w:tcPr>
            <w:tcW w:w="2860" w:type="dxa"/>
            <w:shd w:val="clear" w:color="auto" w:fill="auto"/>
            <w:tcMar>
              <w:top w:w="86" w:type="dxa"/>
              <w:left w:w="137" w:type="dxa"/>
              <w:bottom w:w="86" w:type="dxa"/>
              <w:right w:w="137" w:type="dxa"/>
            </w:tcMar>
            <w:vAlign w:val="center"/>
          </w:tcPr>
          <w:p w14:paraId="10884BF1">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Segoe UI" w:hAnsi="Segoe UI" w:eastAsia="Segoe UI" w:cs="Segoe UI"/>
                <w:sz w:val="24"/>
                <w:szCs w:val="24"/>
              </w:rPr>
            </w:pPr>
            <w:r>
              <w:rPr>
                <w:rFonts w:hint="default" w:ascii="Segoe UI" w:hAnsi="Segoe UI" w:eastAsia="Segoe UI" w:cs="Segoe UI"/>
                <w:kern w:val="0"/>
                <w:sz w:val="24"/>
                <w:szCs w:val="24"/>
                <w:lang w:val="en-US" w:eastAsia="zh-CN" w:bidi="ar"/>
              </w:rPr>
              <w:t>人工费</w:t>
            </w:r>
          </w:p>
        </w:tc>
        <w:tc>
          <w:tcPr>
            <w:tcW w:w="2075" w:type="dxa"/>
            <w:shd w:val="clear" w:color="auto" w:fill="auto"/>
            <w:tcMar>
              <w:top w:w="86" w:type="dxa"/>
              <w:left w:w="137" w:type="dxa"/>
              <w:bottom w:w="86" w:type="dxa"/>
              <w:right w:w="137" w:type="dxa"/>
            </w:tcMar>
            <w:vAlign w:val="center"/>
          </w:tcPr>
          <w:p w14:paraId="5F51946C">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Segoe UI" w:hAnsi="Segoe UI" w:eastAsia="Segoe UI" w:cs="Segoe UI"/>
                <w:sz w:val="24"/>
                <w:szCs w:val="24"/>
              </w:rPr>
            </w:pPr>
          </w:p>
        </w:tc>
        <w:tc>
          <w:tcPr>
            <w:tcW w:w="3676" w:type="dxa"/>
            <w:shd w:val="clear" w:color="auto" w:fill="auto"/>
            <w:tcMar>
              <w:top w:w="86" w:type="dxa"/>
              <w:left w:w="137" w:type="dxa"/>
              <w:bottom w:w="86" w:type="dxa"/>
              <w:right w:w="0" w:type="dxa"/>
            </w:tcMar>
            <w:vAlign w:val="center"/>
          </w:tcPr>
          <w:p w14:paraId="242FEEBB">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Segoe UI" w:hAnsi="Segoe UI" w:eastAsia="Segoe UI" w:cs="Segoe UI"/>
                <w:sz w:val="24"/>
                <w:szCs w:val="24"/>
              </w:rPr>
            </w:pPr>
            <w:r>
              <w:rPr>
                <w:rFonts w:hint="default" w:ascii="Segoe UI" w:hAnsi="Segoe UI" w:eastAsia="Segoe UI" w:cs="Segoe UI"/>
                <w:kern w:val="0"/>
                <w:sz w:val="24"/>
                <w:szCs w:val="24"/>
                <w:lang w:val="en-US" w:eastAsia="zh-CN" w:bidi="ar"/>
              </w:rPr>
              <w:t>含工资、社保、公积金等</w:t>
            </w:r>
          </w:p>
        </w:tc>
      </w:tr>
      <w:tr w14:paraId="0FCCA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1080" w:type="dxa"/>
            <w:shd w:val="clear" w:color="auto" w:fill="auto"/>
            <w:tcMar>
              <w:top w:w="86" w:type="dxa"/>
              <w:left w:w="0" w:type="dxa"/>
              <w:bottom w:w="86" w:type="dxa"/>
              <w:right w:w="137" w:type="dxa"/>
            </w:tcMar>
            <w:vAlign w:val="center"/>
          </w:tcPr>
          <w:p w14:paraId="0B2F1AB3">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Segoe UI" w:hAnsi="Segoe UI" w:eastAsia="Segoe UI" w:cs="Segoe UI"/>
                <w:sz w:val="24"/>
                <w:szCs w:val="24"/>
              </w:rPr>
            </w:pPr>
            <w:r>
              <w:rPr>
                <w:rFonts w:hint="default" w:ascii="Segoe UI" w:hAnsi="Segoe UI" w:eastAsia="Segoe UI" w:cs="Segoe UI"/>
                <w:kern w:val="0"/>
                <w:sz w:val="24"/>
                <w:szCs w:val="24"/>
                <w:lang w:val="en-US" w:eastAsia="zh-CN" w:bidi="ar"/>
              </w:rPr>
              <w:t>2</w:t>
            </w:r>
          </w:p>
        </w:tc>
        <w:tc>
          <w:tcPr>
            <w:tcW w:w="2860" w:type="dxa"/>
            <w:shd w:val="clear" w:color="auto" w:fill="auto"/>
            <w:tcMar>
              <w:top w:w="86" w:type="dxa"/>
              <w:left w:w="137" w:type="dxa"/>
              <w:bottom w:w="86" w:type="dxa"/>
              <w:right w:w="137" w:type="dxa"/>
            </w:tcMar>
            <w:vAlign w:val="center"/>
          </w:tcPr>
          <w:p w14:paraId="3C55B37B">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Segoe UI" w:hAnsi="Segoe UI" w:eastAsia="Segoe UI" w:cs="Segoe UI"/>
                <w:sz w:val="24"/>
                <w:szCs w:val="24"/>
              </w:rPr>
            </w:pPr>
            <w:r>
              <w:rPr>
                <w:rFonts w:hint="default" w:ascii="Segoe UI" w:hAnsi="Segoe UI" w:eastAsia="Segoe UI" w:cs="Segoe UI"/>
                <w:kern w:val="0"/>
                <w:sz w:val="24"/>
                <w:szCs w:val="24"/>
                <w:lang w:val="en-US" w:eastAsia="zh-CN" w:bidi="ar"/>
              </w:rPr>
              <w:t>电费</w:t>
            </w:r>
          </w:p>
        </w:tc>
        <w:tc>
          <w:tcPr>
            <w:tcW w:w="2075" w:type="dxa"/>
            <w:shd w:val="clear" w:color="auto" w:fill="auto"/>
            <w:tcMar>
              <w:top w:w="86" w:type="dxa"/>
              <w:left w:w="137" w:type="dxa"/>
              <w:bottom w:w="86" w:type="dxa"/>
              <w:right w:w="137" w:type="dxa"/>
            </w:tcMar>
            <w:vAlign w:val="center"/>
          </w:tcPr>
          <w:p w14:paraId="695EA259">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Segoe UI" w:hAnsi="Segoe UI" w:eastAsia="Segoe UI" w:cs="Segoe UI"/>
                <w:sz w:val="24"/>
                <w:szCs w:val="24"/>
              </w:rPr>
            </w:pPr>
          </w:p>
        </w:tc>
        <w:tc>
          <w:tcPr>
            <w:tcW w:w="3676" w:type="dxa"/>
            <w:shd w:val="clear" w:color="auto" w:fill="auto"/>
            <w:tcMar>
              <w:top w:w="86" w:type="dxa"/>
              <w:left w:w="137" w:type="dxa"/>
              <w:bottom w:w="86" w:type="dxa"/>
              <w:right w:w="0" w:type="dxa"/>
            </w:tcMar>
            <w:vAlign w:val="center"/>
          </w:tcPr>
          <w:p w14:paraId="72FADFEF">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Segoe UI" w:hAnsi="Segoe UI" w:eastAsia="Segoe UI" w:cs="Segoe UI"/>
                <w:sz w:val="24"/>
                <w:szCs w:val="24"/>
              </w:rPr>
            </w:pPr>
            <w:r>
              <w:rPr>
                <w:rFonts w:hint="default" w:ascii="Segoe UI" w:hAnsi="Segoe UI" w:eastAsia="Segoe UI" w:cs="Segoe UI"/>
                <w:kern w:val="0"/>
                <w:sz w:val="24"/>
                <w:szCs w:val="24"/>
                <w:lang w:val="en-US" w:eastAsia="zh-CN" w:bidi="ar"/>
              </w:rPr>
              <w:t>年预计</w:t>
            </w:r>
          </w:p>
        </w:tc>
      </w:tr>
      <w:tr w14:paraId="174A0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1080" w:type="dxa"/>
            <w:shd w:val="clear" w:color="auto" w:fill="auto"/>
            <w:tcMar>
              <w:top w:w="86" w:type="dxa"/>
              <w:left w:w="0" w:type="dxa"/>
              <w:bottom w:w="86" w:type="dxa"/>
              <w:right w:w="137" w:type="dxa"/>
            </w:tcMar>
            <w:vAlign w:val="center"/>
          </w:tcPr>
          <w:p w14:paraId="1FC36A15">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Segoe UI" w:hAnsi="Segoe UI" w:eastAsia="Segoe UI" w:cs="Segoe UI"/>
                <w:sz w:val="24"/>
                <w:szCs w:val="24"/>
              </w:rPr>
            </w:pPr>
            <w:r>
              <w:rPr>
                <w:rFonts w:hint="default" w:ascii="Segoe UI" w:hAnsi="Segoe UI" w:eastAsia="Segoe UI" w:cs="Segoe UI"/>
                <w:kern w:val="0"/>
                <w:sz w:val="24"/>
                <w:szCs w:val="24"/>
                <w:lang w:val="en-US" w:eastAsia="zh-CN" w:bidi="ar"/>
              </w:rPr>
              <w:t>3</w:t>
            </w:r>
          </w:p>
        </w:tc>
        <w:tc>
          <w:tcPr>
            <w:tcW w:w="2860" w:type="dxa"/>
            <w:shd w:val="clear" w:color="auto" w:fill="auto"/>
            <w:tcMar>
              <w:top w:w="86" w:type="dxa"/>
              <w:left w:w="137" w:type="dxa"/>
              <w:bottom w:w="86" w:type="dxa"/>
              <w:right w:w="137" w:type="dxa"/>
            </w:tcMar>
            <w:vAlign w:val="center"/>
          </w:tcPr>
          <w:p w14:paraId="1DCD2F52">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Segoe UI" w:hAnsi="Segoe UI" w:eastAsia="Segoe UI" w:cs="Segoe UI"/>
                <w:sz w:val="24"/>
                <w:szCs w:val="24"/>
              </w:rPr>
            </w:pPr>
            <w:r>
              <w:rPr>
                <w:rFonts w:hint="default" w:ascii="Segoe UI" w:hAnsi="Segoe UI" w:eastAsia="Segoe UI" w:cs="Segoe UI"/>
                <w:kern w:val="0"/>
                <w:sz w:val="24"/>
                <w:szCs w:val="24"/>
                <w:lang w:val="en-US" w:eastAsia="zh-CN" w:bidi="ar"/>
              </w:rPr>
              <w:t>水费</w:t>
            </w:r>
          </w:p>
        </w:tc>
        <w:tc>
          <w:tcPr>
            <w:tcW w:w="2075" w:type="dxa"/>
            <w:shd w:val="clear" w:color="auto" w:fill="auto"/>
            <w:tcMar>
              <w:top w:w="86" w:type="dxa"/>
              <w:left w:w="137" w:type="dxa"/>
              <w:bottom w:w="86" w:type="dxa"/>
              <w:right w:w="137" w:type="dxa"/>
            </w:tcMar>
            <w:vAlign w:val="center"/>
          </w:tcPr>
          <w:p w14:paraId="4FDAFFF7">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Segoe UI" w:hAnsi="Segoe UI" w:eastAsia="Segoe UI" w:cs="Segoe UI"/>
                <w:sz w:val="24"/>
                <w:szCs w:val="24"/>
              </w:rPr>
            </w:pPr>
          </w:p>
        </w:tc>
        <w:tc>
          <w:tcPr>
            <w:tcW w:w="3676" w:type="dxa"/>
            <w:shd w:val="clear" w:color="auto" w:fill="auto"/>
            <w:tcMar>
              <w:top w:w="86" w:type="dxa"/>
              <w:left w:w="137" w:type="dxa"/>
              <w:bottom w:w="86" w:type="dxa"/>
              <w:right w:w="0" w:type="dxa"/>
            </w:tcMar>
            <w:vAlign w:val="center"/>
          </w:tcPr>
          <w:p w14:paraId="00D7B6BA">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Segoe UI" w:hAnsi="Segoe UI" w:eastAsia="Segoe UI" w:cs="Segoe UI"/>
                <w:sz w:val="24"/>
                <w:szCs w:val="24"/>
              </w:rPr>
            </w:pPr>
            <w:r>
              <w:rPr>
                <w:rFonts w:hint="default" w:ascii="Segoe UI" w:hAnsi="Segoe UI" w:eastAsia="Segoe UI" w:cs="Segoe UI"/>
                <w:kern w:val="0"/>
                <w:sz w:val="24"/>
                <w:szCs w:val="24"/>
                <w:lang w:val="en-US" w:eastAsia="zh-CN" w:bidi="ar"/>
              </w:rPr>
              <w:t>年预计</w:t>
            </w:r>
          </w:p>
        </w:tc>
      </w:tr>
      <w:tr w14:paraId="44979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1080" w:type="dxa"/>
            <w:shd w:val="clear" w:color="auto" w:fill="auto"/>
            <w:tcMar>
              <w:top w:w="86" w:type="dxa"/>
              <w:left w:w="0" w:type="dxa"/>
              <w:bottom w:w="86" w:type="dxa"/>
              <w:right w:w="137" w:type="dxa"/>
            </w:tcMar>
            <w:vAlign w:val="center"/>
          </w:tcPr>
          <w:p w14:paraId="58BD7614">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Segoe UI" w:hAnsi="Segoe UI" w:eastAsia="Segoe UI" w:cs="Segoe UI"/>
                <w:sz w:val="24"/>
                <w:szCs w:val="24"/>
              </w:rPr>
            </w:pPr>
            <w:r>
              <w:rPr>
                <w:rFonts w:hint="default" w:ascii="Segoe UI" w:hAnsi="Segoe UI" w:eastAsia="Segoe UI" w:cs="Segoe UI"/>
                <w:kern w:val="0"/>
                <w:sz w:val="24"/>
                <w:szCs w:val="24"/>
                <w:lang w:val="en-US" w:eastAsia="zh-CN" w:bidi="ar"/>
              </w:rPr>
              <w:t>4</w:t>
            </w:r>
          </w:p>
        </w:tc>
        <w:tc>
          <w:tcPr>
            <w:tcW w:w="2860" w:type="dxa"/>
            <w:shd w:val="clear" w:color="auto" w:fill="auto"/>
            <w:tcMar>
              <w:top w:w="86" w:type="dxa"/>
              <w:left w:w="137" w:type="dxa"/>
              <w:bottom w:w="86" w:type="dxa"/>
              <w:right w:w="137" w:type="dxa"/>
            </w:tcMar>
            <w:vAlign w:val="center"/>
          </w:tcPr>
          <w:p w14:paraId="6CB0126D">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Segoe UI" w:hAnsi="Segoe UI" w:eastAsia="Segoe UI" w:cs="Segoe UI"/>
                <w:sz w:val="24"/>
                <w:szCs w:val="24"/>
              </w:rPr>
            </w:pPr>
            <w:r>
              <w:rPr>
                <w:rFonts w:hint="default" w:ascii="Segoe UI" w:hAnsi="Segoe UI" w:eastAsia="Segoe UI" w:cs="Segoe UI"/>
                <w:kern w:val="0"/>
                <w:sz w:val="24"/>
                <w:szCs w:val="24"/>
                <w:lang w:val="en-US" w:eastAsia="zh-CN" w:bidi="ar"/>
              </w:rPr>
              <w:t>药剂费</w:t>
            </w:r>
          </w:p>
        </w:tc>
        <w:tc>
          <w:tcPr>
            <w:tcW w:w="2075" w:type="dxa"/>
            <w:shd w:val="clear" w:color="auto" w:fill="auto"/>
            <w:tcMar>
              <w:top w:w="86" w:type="dxa"/>
              <w:left w:w="137" w:type="dxa"/>
              <w:bottom w:w="86" w:type="dxa"/>
              <w:right w:w="137" w:type="dxa"/>
            </w:tcMar>
            <w:vAlign w:val="center"/>
          </w:tcPr>
          <w:p w14:paraId="1525439D">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Segoe UI" w:hAnsi="Segoe UI" w:eastAsia="Segoe UI" w:cs="Segoe UI"/>
                <w:sz w:val="24"/>
                <w:szCs w:val="24"/>
              </w:rPr>
            </w:pPr>
          </w:p>
        </w:tc>
        <w:tc>
          <w:tcPr>
            <w:tcW w:w="3676" w:type="dxa"/>
            <w:shd w:val="clear" w:color="auto" w:fill="auto"/>
            <w:tcMar>
              <w:top w:w="86" w:type="dxa"/>
              <w:left w:w="137" w:type="dxa"/>
              <w:bottom w:w="86" w:type="dxa"/>
              <w:right w:w="0" w:type="dxa"/>
            </w:tcMar>
            <w:vAlign w:val="center"/>
          </w:tcPr>
          <w:p w14:paraId="5E640150">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Segoe UI" w:hAnsi="Segoe UI" w:eastAsia="Segoe UI" w:cs="Segoe UI"/>
                <w:sz w:val="24"/>
                <w:szCs w:val="24"/>
              </w:rPr>
            </w:pPr>
            <w:r>
              <w:rPr>
                <w:rFonts w:hint="default" w:ascii="Segoe UI" w:hAnsi="Segoe UI" w:eastAsia="Segoe UI" w:cs="Segoe UI"/>
                <w:kern w:val="0"/>
                <w:sz w:val="24"/>
                <w:szCs w:val="24"/>
                <w:lang w:val="en-US" w:eastAsia="zh-CN" w:bidi="ar"/>
              </w:rPr>
              <w:t>含PAC、PAM、碳源、消毒剂等</w:t>
            </w:r>
          </w:p>
        </w:tc>
      </w:tr>
      <w:tr w14:paraId="33FFA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1080" w:type="dxa"/>
            <w:shd w:val="clear" w:color="auto" w:fill="auto"/>
            <w:tcMar>
              <w:top w:w="86" w:type="dxa"/>
              <w:left w:w="0" w:type="dxa"/>
              <w:bottom w:w="86" w:type="dxa"/>
              <w:right w:w="137" w:type="dxa"/>
            </w:tcMar>
            <w:vAlign w:val="center"/>
          </w:tcPr>
          <w:p w14:paraId="7A67F6AF">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Segoe UI" w:hAnsi="Segoe UI" w:eastAsia="Segoe UI" w:cs="Segoe UI"/>
                <w:sz w:val="24"/>
                <w:szCs w:val="24"/>
              </w:rPr>
            </w:pPr>
            <w:r>
              <w:rPr>
                <w:rFonts w:hint="default" w:ascii="Segoe UI" w:hAnsi="Segoe UI" w:eastAsia="Segoe UI" w:cs="Segoe UI"/>
                <w:kern w:val="0"/>
                <w:sz w:val="24"/>
                <w:szCs w:val="24"/>
                <w:lang w:val="en-US" w:eastAsia="zh-CN" w:bidi="ar"/>
              </w:rPr>
              <w:t>5</w:t>
            </w:r>
          </w:p>
        </w:tc>
        <w:tc>
          <w:tcPr>
            <w:tcW w:w="2860" w:type="dxa"/>
            <w:shd w:val="clear" w:color="auto" w:fill="auto"/>
            <w:tcMar>
              <w:top w:w="86" w:type="dxa"/>
              <w:left w:w="137" w:type="dxa"/>
              <w:bottom w:w="86" w:type="dxa"/>
              <w:right w:w="137" w:type="dxa"/>
            </w:tcMar>
            <w:vAlign w:val="center"/>
          </w:tcPr>
          <w:p w14:paraId="628623D7">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Segoe UI" w:hAnsi="Segoe UI" w:eastAsia="Segoe UI" w:cs="Segoe UI"/>
                <w:sz w:val="24"/>
                <w:szCs w:val="24"/>
              </w:rPr>
            </w:pPr>
            <w:r>
              <w:rPr>
                <w:rFonts w:hint="default" w:ascii="Segoe UI" w:hAnsi="Segoe UI" w:eastAsia="Segoe UI" w:cs="Segoe UI"/>
                <w:kern w:val="0"/>
                <w:sz w:val="24"/>
                <w:szCs w:val="24"/>
                <w:lang w:val="en-US" w:eastAsia="zh-CN" w:bidi="ar"/>
              </w:rPr>
              <w:t>设备日常维护维修费</w:t>
            </w:r>
          </w:p>
        </w:tc>
        <w:tc>
          <w:tcPr>
            <w:tcW w:w="2075" w:type="dxa"/>
            <w:shd w:val="clear" w:color="auto" w:fill="auto"/>
            <w:tcMar>
              <w:top w:w="86" w:type="dxa"/>
              <w:left w:w="137" w:type="dxa"/>
              <w:bottom w:w="86" w:type="dxa"/>
              <w:right w:w="137" w:type="dxa"/>
            </w:tcMar>
            <w:vAlign w:val="center"/>
          </w:tcPr>
          <w:p w14:paraId="66ED8D2D">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Segoe UI" w:hAnsi="Segoe UI" w:eastAsia="Segoe UI" w:cs="Segoe UI"/>
                <w:sz w:val="24"/>
                <w:szCs w:val="24"/>
              </w:rPr>
            </w:pPr>
          </w:p>
        </w:tc>
        <w:tc>
          <w:tcPr>
            <w:tcW w:w="3676" w:type="dxa"/>
            <w:shd w:val="clear" w:color="auto" w:fill="auto"/>
            <w:tcMar>
              <w:top w:w="86" w:type="dxa"/>
              <w:left w:w="137" w:type="dxa"/>
              <w:bottom w:w="86" w:type="dxa"/>
              <w:right w:w="0" w:type="dxa"/>
            </w:tcMar>
            <w:vAlign w:val="center"/>
          </w:tcPr>
          <w:p w14:paraId="4BDE4064">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Segoe UI" w:hAnsi="Segoe UI" w:eastAsia="Segoe UI" w:cs="Segoe UI"/>
                <w:sz w:val="24"/>
                <w:szCs w:val="24"/>
              </w:rPr>
            </w:pPr>
            <w:r>
              <w:rPr>
                <w:rFonts w:hint="default" w:ascii="Segoe UI" w:hAnsi="Segoe UI" w:eastAsia="Segoe UI" w:cs="Segoe UI"/>
                <w:kern w:val="0"/>
                <w:sz w:val="24"/>
                <w:szCs w:val="24"/>
                <w:lang w:val="en-US" w:eastAsia="zh-CN" w:bidi="ar"/>
              </w:rPr>
              <w:t>单次3万元以内部分</w:t>
            </w:r>
          </w:p>
        </w:tc>
      </w:tr>
      <w:tr w14:paraId="0ACD6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1080" w:type="dxa"/>
            <w:shd w:val="clear" w:color="auto" w:fill="auto"/>
            <w:tcMar>
              <w:top w:w="86" w:type="dxa"/>
              <w:left w:w="0" w:type="dxa"/>
              <w:bottom w:w="86" w:type="dxa"/>
              <w:right w:w="137" w:type="dxa"/>
            </w:tcMar>
            <w:vAlign w:val="center"/>
          </w:tcPr>
          <w:p w14:paraId="7FB4ED99">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Segoe UI" w:hAnsi="Segoe UI" w:eastAsia="Segoe UI" w:cs="Segoe UI"/>
                <w:sz w:val="24"/>
                <w:szCs w:val="24"/>
              </w:rPr>
            </w:pPr>
            <w:r>
              <w:rPr>
                <w:rFonts w:hint="default" w:ascii="Segoe UI" w:hAnsi="Segoe UI" w:eastAsia="Segoe UI" w:cs="Segoe UI"/>
                <w:kern w:val="0"/>
                <w:sz w:val="24"/>
                <w:szCs w:val="24"/>
                <w:lang w:val="en-US" w:eastAsia="zh-CN" w:bidi="ar"/>
              </w:rPr>
              <w:t>6</w:t>
            </w:r>
          </w:p>
        </w:tc>
        <w:tc>
          <w:tcPr>
            <w:tcW w:w="2860" w:type="dxa"/>
            <w:shd w:val="clear" w:color="auto" w:fill="auto"/>
            <w:tcMar>
              <w:top w:w="86" w:type="dxa"/>
              <w:left w:w="137" w:type="dxa"/>
              <w:bottom w:w="86" w:type="dxa"/>
              <w:right w:w="137" w:type="dxa"/>
            </w:tcMar>
            <w:vAlign w:val="center"/>
          </w:tcPr>
          <w:p w14:paraId="4A0736F3">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Segoe UI" w:hAnsi="Segoe UI" w:eastAsia="Segoe UI" w:cs="Segoe UI"/>
                <w:sz w:val="24"/>
                <w:szCs w:val="24"/>
              </w:rPr>
            </w:pPr>
            <w:r>
              <w:rPr>
                <w:rFonts w:hint="default" w:ascii="Segoe UI" w:hAnsi="Segoe UI" w:eastAsia="Segoe UI" w:cs="Segoe UI"/>
                <w:kern w:val="0"/>
                <w:sz w:val="24"/>
                <w:szCs w:val="24"/>
                <w:lang w:val="en-US" w:eastAsia="zh-CN" w:bidi="ar"/>
              </w:rPr>
              <w:t>化验检测费</w:t>
            </w:r>
          </w:p>
        </w:tc>
        <w:tc>
          <w:tcPr>
            <w:tcW w:w="2075" w:type="dxa"/>
            <w:shd w:val="clear" w:color="auto" w:fill="auto"/>
            <w:tcMar>
              <w:top w:w="86" w:type="dxa"/>
              <w:left w:w="137" w:type="dxa"/>
              <w:bottom w:w="86" w:type="dxa"/>
              <w:right w:w="137" w:type="dxa"/>
            </w:tcMar>
            <w:vAlign w:val="center"/>
          </w:tcPr>
          <w:p w14:paraId="1A924442">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Segoe UI" w:hAnsi="Segoe UI" w:eastAsia="Segoe UI" w:cs="Segoe UI"/>
                <w:sz w:val="24"/>
                <w:szCs w:val="24"/>
              </w:rPr>
            </w:pPr>
          </w:p>
        </w:tc>
        <w:tc>
          <w:tcPr>
            <w:tcW w:w="3676" w:type="dxa"/>
            <w:shd w:val="clear" w:color="auto" w:fill="auto"/>
            <w:tcMar>
              <w:top w:w="86" w:type="dxa"/>
              <w:left w:w="137" w:type="dxa"/>
              <w:bottom w:w="86" w:type="dxa"/>
              <w:right w:w="0" w:type="dxa"/>
            </w:tcMar>
            <w:vAlign w:val="center"/>
          </w:tcPr>
          <w:p w14:paraId="466F379B">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Segoe UI" w:hAnsi="Segoe UI" w:eastAsia="Segoe UI" w:cs="Segoe UI"/>
                <w:sz w:val="24"/>
                <w:szCs w:val="24"/>
              </w:rPr>
            </w:pPr>
            <w:r>
              <w:rPr>
                <w:rFonts w:hint="default" w:ascii="Segoe UI" w:hAnsi="Segoe UI" w:eastAsia="Segoe UI" w:cs="Segoe UI"/>
                <w:kern w:val="0"/>
                <w:sz w:val="24"/>
                <w:szCs w:val="24"/>
                <w:lang w:val="en-US" w:eastAsia="zh-CN" w:bidi="ar"/>
              </w:rPr>
              <w:t>含试剂、耗材等</w:t>
            </w:r>
          </w:p>
        </w:tc>
      </w:tr>
      <w:tr w14:paraId="64EF7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1080" w:type="dxa"/>
            <w:shd w:val="clear" w:color="auto" w:fill="auto"/>
            <w:tcMar>
              <w:top w:w="86" w:type="dxa"/>
              <w:left w:w="0" w:type="dxa"/>
              <w:bottom w:w="86" w:type="dxa"/>
              <w:right w:w="137" w:type="dxa"/>
            </w:tcMar>
            <w:vAlign w:val="center"/>
          </w:tcPr>
          <w:p w14:paraId="170E29E1">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Segoe UI" w:hAnsi="Segoe UI" w:eastAsia="Segoe UI" w:cs="Segoe UI"/>
                <w:sz w:val="24"/>
                <w:szCs w:val="24"/>
              </w:rPr>
            </w:pPr>
            <w:r>
              <w:rPr>
                <w:rFonts w:hint="default" w:ascii="Segoe UI" w:hAnsi="Segoe UI" w:eastAsia="Segoe UI" w:cs="Segoe UI"/>
                <w:kern w:val="0"/>
                <w:sz w:val="24"/>
                <w:szCs w:val="24"/>
                <w:lang w:val="en-US" w:eastAsia="zh-CN" w:bidi="ar"/>
              </w:rPr>
              <w:t>7</w:t>
            </w:r>
          </w:p>
        </w:tc>
        <w:tc>
          <w:tcPr>
            <w:tcW w:w="2860" w:type="dxa"/>
            <w:shd w:val="clear" w:color="auto" w:fill="auto"/>
            <w:tcMar>
              <w:top w:w="86" w:type="dxa"/>
              <w:left w:w="137" w:type="dxa"/>
              <w:bottom w:w="86" w:type="dxa"/>
              <w:right w:w="137" w:type="dxa"/>
            </w:tcMar>
            <w:vAlign w:val="center"/>
          </w:tcPr>
          <w:p w14:paraId="3FD91362">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Segoe UI" w:hAnsi="Segoe UI" w:eastAsia="Segoe UI" w:cs="Segoe UI"/>
                <w:sz w:val="24"/>
                <w:szCs w:val="24"/>
              </w:rPr>
            </w:pPr>
            <w:r>
              <w:rPr>
                <w:rFonts w:hint="default" w:ascii="Segoe UI" w:hAnsi="Segoe UI" w:eastAsia="Segoe UI" w:cs="Segoe UI"/>
                <w:kern w:val="0"/>
                <w:sz w:val="24"/>
                <w:szCs w:val="24"/>
                <w:lang w:val="en-US" w:eastAsia="zh-CN" w:bidi="ar"/>
              </w:rPr>
              <w:t>在线监控设备运维费</w:t>
            </w:r>
          </w:p>
        </w:tc>
        <w:tc>
          <w:tcPr>
            <w:tcW w:w="2075" w:type="dxa"/>
            <w:shd w:val="clear" w:color="auto" w:fill="auto"/>
            <w:tcMar>
              <w:top w:w="86" w:type="dxa"/>
              <w:left w:w="137" w:type="dxa"/>
              <w:bottom w:w="86" w:type="dxa"/>
              <w:right w:w="137" w:type="dxa"/>
            </w:tcMar>
            <w:vAlign w:val="center"/>
          </w:tcPr>
          <w:p w14:paraId="0E48EF42">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Segoe UI" w:hAnsi="Segoe UI" w:eastAsia="Segoe UI" w:cs="Segoe UI"/>
                <w:sz w:val="24"/>
                <w:szCs w:val="24"/>
              </w:rPr>
            </w:pPr>
          </w:p>
        </w:tc>
        <w:tc>
          <w:tcPr>
            <w:tcW w:w="3676" w:type="dxa"/>
            <w:shd w:val="clear" w:color="auto" w:fill="auto"/>
            <w:tcMar>
              <w:top w:w="86" w:type="dxa"/>
              <w:left w:w="137" w:type="dxa"/>
              <w:bottom w:w="86" w:type="dxa"/>
              <w:right w:w="0" w:type="dxa"/>
            </w:tcMar>
            <w:vAlign w:val="center"/>
          </w:tcPr>
          <w:p w14:paraId="332D9B8A">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Segoe UI" w:hAnsi="Segoe UI" w:eastAsia="Segoe UI" w:cs="Segoe UI"/>
                <w:sz w:val="24"/>
                <w:szCs w:val="24"/>
              </w:rPr>
            </w:pPr>
            <w:r>
              <w:rPr>
                <w:rFonts w:hint="default" w:ascii="Segoe UI" w:hAnsi="Segoe UI" w:eastAsia="Segoe UI" w:cs="Segoe UI"/>
                <w:kern w:val="0"/>
                <w:sz w:val="24"/>
                <w:szCs w:val="24"/>
                <w:lang w:val="en-US" w:eastAsia="zh-CN" w:bidi="ar"/>
              </w:rPr>
              <w:t>含备机、试剂、通信费等</w:t>
            </w:r>
          </w:p>
        </w:tc>
      </w:tr>
      <w:tr w14:paraId="6FDC7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1080" w:type="dxa"/>
            <w:shd w:val="clear" w:color="auto" w:fill="auto"/>
            <w:tcMar>
              <w:top w:w="86" w:type="dxa"/>
              <w:left w:w="0" w:type="dxa"/>
              <w:bottom w:w="86" w:type="dxa"/>
              <w:right w:w="137" w:type="dxa"/>
            </w:tcMar>
            <w:vAlign w:val="center"/>
          </w:tcPr>
          <w:p w14:paraId="43A3086F">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Segoe UI" w:hAnsi="Segoe UI" w:eastAsia="Segoe UI" w:cs="Segoe UI"/>
                <w:sz w:val="24"/>
                <w:szCs w:val="24"/>
              </w:rPr>
            </w:pPr>
            <w:r>
              <w:rPr>
                <w:rFonts w:hint="default" w:ascii="Segoe UI" w:hAnsi="Segoe UI" w:eastAsia="Segoe UI" w:cs="Segoe UI"/>
                <w:kern w:val="0"/>
                <w:sz w:val="24"/>
                <w:szCs w:val="24"/>
                <w:lang w:val="en-US" w:eastAsia="zh-CN" w:bidi="ar"/>
              </w:rPr>
              <w:t>8</w:t>
            </w:r>
          </w:p>
        </w:tc>
        <w:tc>
          <w:tcPr>
            <w:tcW w:w="2860" w:type="dxa"/>
            <w:shd w:val="clear" w:color="auto" w:fill="auto"/>
            <w:tcMar>
              <w:top w:w="86" w:type="dxa"/>
              <w:left w:w="137" w:type="dxa"/>
              <w:bottom w:w="86" w:type="dxa"/>
              <w:right w:w="137" w:type="dxa"/>
            </w:tcMar>
            <w:vAlign w:val="center"/>
          </w:tcPr>
          <w:p w14:paraId="0FD7B08B">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Segoe UI" w:hAnsi="Segoe UI" w:eastAsia="Segoe UI" w:cs="Segoe UI"/>
                <w:sz w:val="24"/>
                <w:szCs w:val="24"/>
              </w:rPr>
            </w:pPr>
            <w:r>
              <w:rPr>
                <w:rFonts w:hint="default" w:ascii="Segoe UI" w:hAnsi="Segoe UI" w:eastAsia="Segoe UI" w:cs="Segoe UI"/>
                <w:kern w:val="0"/>
                <w:sz w:val="24"/>
                <w:szCs w:val="24"/>
                <w:lang w:val="en-US" w:eastAsia="zh-CN" w:bidi="ar"/>
              </w:rPr>
              <w:t>污泥处置费</w:t>
            </w:r>
          </w:p>
        </w:tc>
        <w:tc>
          <w:tcPr>
            <w:tcW w:w="2075" w:type="dxa"/>
            <w:shd w:val="clear" w:color="auto" w:fill="auto"/>
            <w:tcMar>
              <w:top w:w="86" w:type="dxa"/>
              <w:left w:w="137" w:type="dxa"/>
              <w:bottom w:w="86" w:type="dxa"/>
              <w:right w:w="137" w:type="dxa"/>
            </w:tcMar>
            <w:vAlign w:val="center"/>
          </w:tcPr>
          <w:p w14:paraId="48959D54">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Segoe UI" w:hAnsi="Segoe UI" w:eastAsia="Segoe UI" w:cs="Segoe UI"/>
                <w:sz w:val="24"/>
                <w:szCs w:val="24"/>
              </w:rPr>
            </w:pPr>
          </w:p>
        </w:tc>
        <w:tc>
          <w:tcPr>
            <w:tcW w:w="3676" w:type="dxa"/>
            <w:shd w:val="clear" w:color="auto" w:fill="auto"/>
            <w:tcMar>
              <w:top w:w="86" w:type="dxa"/>
              <w:left w:w="137" w:type="dxa"/>
              <w:bottom w:w="86" w:type="dxa"/>
              <w:right w:w="0" w:type="dxa"/>
            </w:tcMar>
            <w:vAlign w:val="center"/>
          </w:tcPr>
          <w:p w14:paraId="4E8CF69F">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Segoe UI" w:hAnsi="Segoe UI" w:eastAsia="Segoe UI" w:cs="Segoe UI"/>
                <w:sz w:val="24"/>
                <w:szCs w:val="24"/>
              </w:rPr>
            </w:pPr>
            <w:r>
              <w:rPr>
                <w:rFonts w:hint="default" w:ascii="Segoe UI" w:hAnsi="Segoe UI" w:eastAsia="Segoe UI" w:cs="Segoe UI"/>
                <w:kern w:val="0"/>
                <w:sz w:val="24"/>
                <w:szCs w:val="24"/>
                <w:lang w:val="en-US" w:eastAsia="zh-CN" w:bidi="ar"/>
              </w:rPr>
              <w:t>含运输及处置</w:t>
            </w:r>
          </w:p>
        </w:tc>
      </w:tr>
      <w:tr w14:paraId="00AE5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1080" w:type="dxa"/>
            <w:shd w:val="clear" w:color="auto" w:fill="auto"/>
            <w:tcMar>
              <w:top w:w="86" w:type="dxa"/>
              <w:left w:w="0" w:type="dxa"/>
              <w:bottom w:w="86" w:type="dxa"/>
              <w:right w:w="137" w:type="dxa"/>
            </w:tcMar>
            <w:vAlign w:val="center"/>
          </w:tcPr>
          <w:p w14:paraId="540F2D20">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Segoe UI" w:hAnsi="Segoe UI" w:eastAsia="Segoe UI" w:cs="Segoe UI"/>
                <w:sz w:val="24"/>
                <w:szCs w:val="24"/>
              </w:rPr>
            </w:pPr>
            <w:r>
              <w:rPr>
                <w:rFonts w:hint="default" w:ascii="Segoe UI" w:hAnsi="Segoe UI" w:eastAsia="Segoe UI" w:cs="Segoe UI"/>
                <w:kern w:val="0"/>
                <w:sz w:val="24"/>
                <w:szCs w:val="24"/>
                <w:lang w:val="en-US" w:eastAsia="zh-CN" w:bidi="ar"/>
              </w:rPr>
              <w:t>9</w:t>
            </w:r>
          </w:p>
        </w:tc>
        <w:tc>
          <w:tcPr>
            <w:tcW w:w="2860" w:type="dxa"/>
            <w:shd w:val="clear" w:color="auto" w:fill="auto"/>
            <w:tcMar>
              <w:top w:w="86" w:type="dxa"/>
              <w:left w:w="137" w:type="dxa"/>
              <w:bottom w:w="86" w:type="dxa"/>
              <w:right w:w="137" w:type="dxa"/>
            </w:tcMar>
            <w:vAlign w:val="center"/>
          </w:tcPr>
          <w:p w14:paraId="36C66285">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Segoe UI" w:hAnsi="Segoe UI" w:eastAsia="Segoe UI" w:cs="Segoe UI"/>
                <w:sz w:val="24"/>
                <w:szCs w:val="24"/>
              </w:rPr>
            </w:pPr>
            <w:r>
              <w:rPr>
                <w:rFonts w:hint="default" w:ascii="Segoe UI" w:hAnsi="Segoe UI" w:eastAsia="Segoe UI" w:cs="Segoe UI"/>
                <w:kern w:val="0"/>
                <w:sz w:val="24"/>
                <w:szCs w:val="24"/>
                <w:lang w:val="en-US" w:eastAsia="zh-CN" w:bidi="ar"/>
              </w:rPr>
              <w:t>管理费</w:t>
            </w:r>
          </w:p>
        </w:tc>
        <w:tc>
          <w:tcPr>
            <w:tcW w:w="2075" w:type="dxa"/>
            <w:shd w:val="clear" w:color="auto" w:fill="auto"/>
            <w:tcMar>
              <w:top w:w="86" w:type="dxa"/>
              <w:left w:w="137" w:type="dxa"/>
              <w:bottom w:w="86" w:type="dxa"/>
              <w:right w:w="137" w:type="dxa"/>
            </w:tcMar>
            <w:vAlign w:val="center"/>
          </w:tcPr>
          <w:p w14:paraId="180A2599">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Segoe UI" w:hAnsi="Segoe UI" w:eastAsia="Segoe UI" w:cs="Segoe UI"/>
                <w:sz w:val="24"/>
                <w:szCs w:val="24"/>
              </w:rPr>
            </w:pPr>
          </w:p>
        </w:tc>
        <w:tc>
          <w:tcPr>
            <w:tcW w:w="3676" w:type="dxa"/>
            <w:shd w:val="clear" w:color="auto" w:fill="auto"/>
            <w:tcMar>
              <w:top w:w="86" w:type="dxa"/>
              <w:left w:w="137" w:type="dxa"/>
              <w:bottom w:w="86" w:type="dxa"/>
              <w:right w:w="0" w:type="dxa"/>
            </w:tcMar>
            <w:vAlign w:val="center"/>
          </w:tcPr>
          <w:p w14:paraId="36359521">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Segoe UI" w:hAnsi="Segoe UI" w:eastAsia="Segoe UI" w:cs="Segoe UI"/>
                <w:sz w:val="24"/>
                <w:szCs w:val="24"/>
              </w:rPr>
            </w:pPr>
          </w:p>
        </w:tc>
      </w:tr>
      <w:tr w14:paraId="201DB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1080" w:type="dxa"/>
            <w:shd w:val="clear" w:color="auto" w:fill="auto"/>
            <w:tcMar>
              <w:top w:w="86" w:type="dxa"/>
              <w:left w:w="0" w:type="dxa"/>
              <w:bottom w:w="86" w:type="dxa"/>
              <w:right w:w="137" w:type="dxa"/>
            </w:tcMar>
            <w:vAlign w:val="center"/>
          </w:tcPr>
          <w:p w14:paraId="60780DB7">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Segoe UI" w:hAnsi="Segoe UI" w:eastAsia="Segoe UI" w:cs="Segoe UI"/>
                <w:sz w:val="24"/>
                <w:szCs w:val="24"/>
              </w:rPr>
            </w:pPr>
            <w:r>
              <w:rPr>
                <w:rFonts w:hint="default" w:ascii="Segoe UI" w:hAnsi="Segoe UI" w:eastAsia="Segoe UI" w:cs="Segoe UI"/>
                <w:kern w:val="0"/>
                <w:sz w:val="24"/>
                <w:szCs w:val="24"/>
                <w:lang w:val="en-US" w:eastAsia="zh-CN" w:bidi="ar"/>
              </w:rPr>
              <w:t>10</w:t>
            </w:r>
          </w:p>
        </w:tc>
        <w:tc>
          <w:tcPr>
            <w:tcW w:w="2860" w:type="dxa"/>
            <w:shd w:val="clear" w:color="auto" w:fill="auto"/>
            <w:tcMar>
              <w:top w:w="86" w:type="dxa"/>
              <w:left w:w="137" w:type="dxa"/>
              <w:bottom w:w="86" w:type="dxa"/>
              <w:right w:w="137" w:type="dxa"/>
            </w:tcMar>
            <w:vAlign w:val="center"/>
          </w:tcPr>
          <w:p w14:paraId="290262A9">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Segoe UI" w:hAnsi="Segoe UI" w:eastAsia="Segoe UI" w:cs="Segoe UI"/>
                <w:sz w:val="24"/>
                <w:szCs w:val="24"/>
              </w:rPr>
            </w:pPr>
            <w:r>
              <w:rPr>
                <w:rFonts w:hint="default" w:ascii="Segoe UI" w:hAnsi="Segoe UI" w:eastAsia="Segoe UI" w:cs="Segoe UI"/>
                <w:kern w:val="0"/>
                <w:sz w:val="24"/>
                <w:szCs w:val="24"/>
                <w:lang w:val="en-US" w:eastAsia="zh-CN" w:bidi="ar"/>
              </w:rPr>
              <w:t>利润</w:t>
            </w:r>
          </w:p>
        </w:tc>
        <w:tc>
          <w:tcPr>
            <w:tcW w:w="2075" w:type="dxa"/>
            <w:shd w:val="clear" w:color="auto" w:fill="auto"/>
            <w:tcMar>
              <w:top w:w="86" w:type="dxa"/>
              <w:left w:w="137" w:type="dxa"/>
              <w:bottom w:w="86" w:type="dxa"/>
              <w:right w:w="137" w:type="dxa"/>
            </w:tcMar>
            <w:vAlign w:val="center"/>
          </w:tcPr>
          <w:p w14:paraId="2F6EE463">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Segoe UI" w:hAnsi="Segoe UI" w:eastAsia="Segoe UI" w:cs="Segoe UI"/>
                <w:sz w:val="24"/>
                <w:szCs w:val="24"/>
              </w:rPr>
            </w:pPr>
          </w:p>
        </w:tc>
        <w:tc>
          <w:tcPr>
            <w:tcW w:w="3676" w:type="dxa"/>
            <w:shd w:val="clear" w:color="auto" w:fill="auto"/>
            <w:tcMar>
              <w:top w:w="86" w:type="dxa"/>
              <w:left w:w="137" w:type="dxa"/>
              <w:bottom w:w="86" w:type="dxa"/>
              <w:right w:w="0" w:type="dxa"/>
            </w:tcMar>
            <w:vAlign w:val="center"/>
          </w:tcPr>
          <w:p w14:paraId="4ACB98FC">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Segoe UI" w:hAnsi="Segoe UI" w:eastAsia="Segoe UI" w:cs="Segoe UI"/>
                <w:sz w:val="24"/>
                <w:szCs w:val="24"/>
              </w:rPr>
            </w:pPr>
          </w:p>
        </w:tc>
      </w:tr>
      <w:tr w14:paraId="61982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1080" w:type="dxa"/>
            <w:shd w:val="clear" w:color="auto" w:fill="auto"/>
            <w:tcMar>
              <w:top w:w="86" w:type="dxa"/>
              <w:left w:w="0" w:type="dxa"/>
              <w:bottom w:w="86" w:type="dxa"/>
              <w:right w:w="137" w:type="dxa"/>
            </w:tcMar>
            <w:vAlign w:val="center"/>
          </w:tcPr>
          <w:p w14:paraId="51F17D13">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Segoe UI" w:hAnsi="Segoe UI" w:eastAsia="Segoe UI" w:cs="Segoe UI"/>
                <w:sz w:val="24"/>
                <w:szCs w:val="24"/>
              </w:rPr>
            </w:pPr>
            <w:r>
              <w:rPr>
                <w:rFonts w:hint="default" w:ascii="Segoe UI" w:hAnsi="Segoe UI" w:eastAsia="Segoe UI" w:cs="Segoe UI"/>
                <w:kern w:val="0"/>
                <w:sz w:val="24"/>
                <w:szCs w:val="24"/>
                <w:lang w:val="en-US" w:eastAsia="zh-CN" w:bidi="ar"/>
              </w:rPr>
              <w:t>11</w:t>
            </w:r>
          </w:p>
        </w:tc>
        <w:tc>
          <w:tcPr>
            <w:tcW w:w="2860" w:type="dxa"/>
            <w:shd w:val="clear" w:color="auto" w:fill="auto"/>
            <w:tcMar>
              <w:top w:w="86" w:type="dxa"/>
              <w:left w:w="137" w:type="dxa"/>
              <w:bottom w:w="86" w:type="dxa"/>
              <w:right w:w="137" w:type="dxa"/>
            </w:tcMar>
            <w:vAlign w:val="center"/>
          </w:tcPr>
          <w:p w14:paraId="6F79AF57">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Segoe UI" w:hAnsi="Segoe UI" w:eastAsia="Segoe UI" w:cs="Segoe UI"/>
                <w:sz w:val="24"/>
                <w:szCs w:val="24"/>
              </w:rPr>
            </w:pPr>
            <w:r>
              <w:rPr>
                <w:rFonts w:hint="default" w:ascii="Segoe UI" w:hAnsi="Segoe UI" w:eastAsia="Segoe UI" w:cs="Segoe UI"/>
                <w:kern w:val="0"/>
                <w:sz w:val="24"/>
                <w:szCs w:val="24"/>
                <w:lang w:val="en-US" w:eastAsia="zh-CN" w:bidi="ar"/>
              </w:rPr>
              <w:t>税金</w:t>
            </w:r>
          </w:p>
        </w:tc>
        <w:tc>
          <w:tcPr>
            <w:tcW w:w="2075" w:type="dxa"/>
            <w:shd w:val="clear" w:color="auto" w:fill="auto"/>
            <w:tcMar>
              <w:top w:w="86" w:type="dxa"/>
              <w:left w:w="137" w:type="dxa"/>
              <w:bottom w:w="86" w:type="dxa"/>
              <w:right w:w="137" w:type="dxa"/>
            </w:tcMar>
            <w:vAlign w:val="center"/>
          </w:tcPr>
          <w:p w14:paraId="61F3D0D0">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Segoe UI" w:hAnsi="Segoe UI" w:eastAsia="Segoe UI" w:cs="Segoe UI"/>
                <w:sz w:val="24"/>
                <w:szCs w:val="24"/>
              </w:rPr>
            </w:pPr>
          </w:p>
        </w:tc>
        <w:tc>
          <w:tcPr>
            <w:tcW w:w="3676" w:type="dxa"/>
            <w:shd w:val="clear" w:color="auto" w:fill="auto"/>
            <w:tcMar>
              <w:top w:w="86" w:type="dxa"/>
              <w:left w:w="137" w:type="dxa"/>
              <w:bottom w:w="86" w:type="dxa"/>
              <w:right w:w="0" w:type="dxa"/>
            </w:tcMar>
            <w:vAlign w:val="center"/>
          </w:tcPr>
          <w:p w14:paraId="1F442C9D">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Segoe UI" w:hAnsi="Segoe UI" w:eastAsia="Segoe UI" w:cs="Segoe UI"/>
                <w:sz w:val="24"/>
                <w:szCs w:val="24"/>
              </w:rPr>
            </w:pPr>
          </w:p>
        </w:tc>
      </w:tr>
      <w:tr w14:paraId="41412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1080" w:type="dxa"/>
            <w:shd w:val="clear" w:color="auto" w:fill="auto"/>
            <w:tcMar>
              <w:top w:w="86" w:type="dxa"/>
              <w:left w:w="0" w:type="dxa"/>
              <w:bottom w:w="86" w:type="dxa"/>
              <w:right w:w="137" w:type="dxa"/>
            </w:tcMar>
            <w:vAlign w:val="center"/>
          </w:tcPr>
          <w:p w14:paraId="59E813FD">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Segoe UI" w:hAnsi="Segoe UI" w:eastAsia="Segoe UI" w:cs="Segoe UI"/>
                <w:sz w:val="24"/>
                <w:szCs w:val="24"/>
              </w:rPr>
            </w:pPr>
            <w:r>
              <w:rPr>
                <w:rFonts w:hint="default" w:ascii="Segoe UI" w:hAnsi="Segoe UI" w:eastAsia="Segoe UI" w:cs="Segoe UI"/>
                <w:kern w:val="0"/>
                <w:sz w:val="24"/>
                <w:szCs w:val="24"/>
                <w:lang w:val="en-US" w:eastAsia="zh-CN" w:bidi="ar"/>
              </w:rPr>
              <w:t>12</w:t>
            </w:r>
          </w:p>
        </w:tc>
        <w:tc>
          <w:tcPr>
            <w:tcW w:w="2860" w:type="dxa"/>
            <w:shd w:val="clear" w:color="auto" w:fill="auto"/>
            <w:tcMar>
              <w:top w:w="86" w:type="dxa"/>
              <w:left w:w="137" w:type="dxa"/>
              <w:bottom w:w="86" w:type="dxa"/>
              <w:right w:w="137" w:type="dxa"/>
            </w:tcMar>
            <w:vAlign w:val="center"/>
          </w:tcPr>
          <w:p w14:paraId="4410A671">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Segoe UI" w:hAnsi="Segoe UI" w:eastAsia="Segoe UI" w:cs="Segoe UI"/>
                <w:sz w:val="24"/>
                <w:szCs w:val="24"/>
              </w:rPr>
            </w:pPr>
            <w:r>
              <w:rPr>
                <w:rFonts w:hint="default" w:ascii="Segoe UI" w:hAnsi="Segoe UI" w:eastAsia="Segoe UI" w:cs="Segoe UI"/>
                <w:kern w:val="0"/>
                <w:sz w:val="24"/>
                <w:szCs w:val="24"/>
                <w:lang w:val="en-US" w:eastAsia="zh-CN" w:bidi="ar"/>
              </w:rPr>
              <w:t>其他费用</w:t>
            </w:r>
          </w:p>
        </w:tc>
        <w:tc>
          <w:tcPr>
            <w:tcW w:w="2075" w:type="dxa"/>
            <w:shd w:val="clear" w:color="auto" w:fill="auto"/>
            <w:tcMar>
              <w:top w:w="86" w:type="dxa"/>
              <w:left w:w="137" w:type="dxa"/>
              <w:bottom w:w="86" w:type="dxa"/>
              <w:right w:w="137" w:type="dxa"/>
            </w:tcMar>
            <w:vAlign w:val="center"/>
          </w:tcPr>
          <w:p w14:paraId="2B087D11">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Segoe UI" w:hAnsi="Segoe UI" w:eastAsia="Segoe UI" w:cs="Segoe UI"/>
                <w:sz w:val="24"/>
                <w:szCs w:val="24"/>
              </w:rPr>
            </w:pPr>
          </w:p>
        </w:tc>
        <w:tc>
          <w:tcPr>
            <w:tcW w:w="3676" w:type="dxa"/>
            <w:shd w:val="clear" w:color="auto" w:fill="auto"/>
            <w:tcMar>
              <w:top w:w="86" w:type="dxa"/>
              <w:left w:w="137" w:type="dxa"/>
              <w:bottom w:w="86" w:type="dxa"/>
              <w:right w:w="0" w:type="dxa"/>
            </w:tcMar>
            <w:vAlign w:val="center"/>
          </w:tcPr>
          <w:p w14:paraId="0D35DF36">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Segoe UI" w:hAnsi="Segoe UI" w:eastAsia="Segoe UI" w:cs="Segoe UI"/>
                <w:sz w:val="24"/>
                <w:szCs w:val="24"/>
              </w:rPr>
            </w:pPr>
            <w:r>
              <w:rPr>
                <w:rFonts w:hint="default" w:ascii="Segoe UI" w:hAnsi="Segoe UI" w:eastAsia="Segoe UI" w:cs="Segoe UI"/>
                <w:kern w:val="0"/>
                <w:sz w:val="24"/>
                <w:szCs w:val="24"/>
                <w:lang w:val="en-US" w:eastAsia="zh-CN" w:bidi="ar"/>
              </w:rPr>
              <w:t>请列明</w:t>
            </w:r>
          </w:p>
        </w:tc>
      </w:tr>
      <w:tr w14:paraId="71675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1080" w:type="dxa"/>
            <w:shd w:val="clear" w:color="auto" w:fill="auto"/>
            <w:tcMar>
              <w:top w:w="86" w:type="dxa"/>
              <w:left w:w="0" w:type="dxa"/>
              <w:bottom w:w="86" w:type="dxa"/>
              <w:right w:w="137" w:type="dxa"/>
            </w:tcMar>
            <w:vAlign w:val="center"/>
          </w:tcPr>
          <w:p w14:paraId="19234CDA">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Segoe UI" w:hAnsi="Segoe UI" w:eastAsia="宋体" w:cs="Segoe UI"/>
                <w:sz w:val="24"/>
                <w:szCs w:val="24"/>
                <w:lang w:val="en-US" w:eastAsia="zh-CN"/>
              </w:rPr>
            </w:pPr>
            <w:r>
              <w:rPr>
                <w:rFonts w:hint="eastAsia" w:ascii="Segoe UI" w:hAnsi="Segoe UI" w:eastAsia="宋体" w:cs="Segoe UI"/>
                <w:sz w:val="24"/>
                <w:szCs w:val="24"/>
                <w:lang w:val="en-US" w:eastAsia="zh-CN"/>
              </w:rPr>
              <w:t>13</w:t>
            </w:r>
          </w:p>
        </w:tc>
        <w:tc>
          <w:tcPr>
            <w:tcW w:w="2860" w:type="dxa"/>
            <w:shd w:val="clear" w:color="auto" w:fill="auto"/>
            <w:tcMar>
              <w:top w:w="86" w:type="dxa"/>
              <w:left w:w="137" w:type="dxa"/>
              <w:bottom w:w="86" w:type="dxa"/>
              <w:right w:w="137" w:type="dxa"/>
            </w:tcMar>
            <w:vAlign w:val="center"/>
          </w:tcPr>
          <w:p w14:paraId="2D1D4C0E">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Segoe UI" w:hAnsi="Segoe UI" w:eastAsia="Segoe UI" w:cs="Segoe UI"/>
                <w:sz w:val="24"/>
                <w:szCs w:val="24"/>
              </w:rPr>
            </w:pPr>
            <w:r>
              <w:rPr>
                <w:rFonts w:hint="default" w:ascii="Segoe UI" w:hAnsi="Segoe UI" w:eastAsia="Segoe UI" w:cs="Segoe UI"/>
                <w:b/>
                <w:bCs/>
                <w:kern w:val="0"/>
                <w:sz w:val="24"/>
                <w:szCs w:val="24"/>
                <w:lang w:val="en-US" w:eastAsia="zh-CN" w:bidi="ar"/>
              </w:rPr>
              <w:t>合计（元/年）</w:t>
            </w:r>
          </w:p>
        </w:tc>
        <w:tc>
          <w:tcPr>
            <w:tcW w:w="2075" w:type="dxa"/>
            <w:shd w:val="clear" w:color="auto" w:fill="auto"/>
            <w:tcMar>
              <w:top w:w="86" w:type="dxa"/>
              <w:left w:w="137" w:type="dxa"/>
              <w:bottom w:w="86" w:type="dxa"/>
              <w:right w:w="137" w:type="dxa"/>
            </w:tcMar>
            <w:vAlign w:val="center"/>
          </w:tcPr>
          <w:p w14:paraId="5980FB5D">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Segoe UI" w:hAnsi="Segoe UI" w:eastAsia="Segoe UI" w:cs="Segoe UI"/>
                <w:sz w:val="24"/>
                <w:szCs w:val="24"/>
              </w:rPr>
            </w:pPr>
          </w:p>
        </w:tc>
        <w:tc>
          <w:tcPr>
            <w:tcW w:w="3676" w:type="dxa"/>
            <w:shd w:val="clear" w:color="auto" w:fill="auto"/>
            <w:tcMar>
              <w:top w:w="86" w:type="dxa"/>
              <w:left w:w="137" w:type="dxa"/>
              <w:bottom w:w="86" w:type="dxa"/>
              <w:right w:w="0" w:type="dxa"/>
            </w:tcMar>
            <w:vAlign w:val="center"/>
          </w:tcPr>
          <w:p w14:paraId="1BE98582">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Segoe UI" w:hAnsi="Segoe UI" w:eastAsia="Segoe UI" w:cs="Segoe UI"/>
                <w:sz w:val="24"/>
                <w:szCs w:val="24"/>
              </w:rPr>
            </w:pPr>
          </w:p>
        </w:tc>
      </w:tr>
      <w:tr w14:paraId="774FD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jc w:val="center"/>
        </w:trPr>
        <w:tc>
          <w:tcPr>
            <w:tcW w:w="1080" w:type="dxa"/>
            <w:shd w:val="clear" w:color="auto" w:fill="auto"/>
            <w:tcMar>
              <w:top w:w="86" w:type="dxa"/>
              <w:left w:w="0" w:type="dxa"/>
              <w:bottom w:w="86" w:type="dxa"/>
              <w:right w:w="137" w:type="dxa"/>
            </w:tcMar>
            <w:vAlign w:val="center"/>
          </w:tcPr>
          <w:p w14:paraId="59177778">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Segoe UI" w:hAnsi="Segoe UI" w:eastAsia="宋体" w:cs="Segoe UI"/>
                <w:sz w:val="24"/>
                <w:szCs w:val="24"/>
                <w:lang w:val="en-US" w:eastAsia="zh-CN"/>
              </w:rPr>
            </w:pPr>
            <w:r>
              <w:rPr>
                <w:rFonts w:hint="eastAsia" w:ascii="Segoe UI" w:hAnsi="Segoe UI" w:eastAsia="宋体" w:cs="Segoe UI"/>
                <w:sz w:val="24"/>
                <w:szCs w:val="24"/>
                <w:lang w:val="en-US" w:eastAsia="zh-CN"/>
              </w:rPr>
              <w:t>14</w:t>
            </w:r>
          </w:p>
        </w:tc>
        <w:tc>
          <w:tcPr>
            <w:tcW w:w="2860" w:type="dxa"/>
            <w:shd w:val="clear" w:color="auto" w:fill="auto"/>
            <w:tcMar>
              <w:top w:w="86" w:type="dxa"/>
              <w:left w:w="137" w:type="dxa"/>
              <w:bottom w:w="86" w:type="dxa"/>
              <w:right w:w="137" w:type="dxa"/>
            </w:tcMar>
            <w:vAlign w:val="center"/>
          </w:tcPr>
          <w:p w14:paraId="3F811C0D">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Segoe UI" w:hAnsi="Segoe UI" w:eastAsia="Segoe UI" w:cs="Segoe UI"/>
                <w:sz w:val="24"/>
                <w:szCs w:val="24"/>
              </w:rPr>
            </w:pPr>
            <w:r>
              <w:rPr>
                <w:rFonts w:hint="default" w:ascii="Segoe UI" w:hAnsi="Segoe UI" w:eastAsia="Segoe UI" w:cs="Segoe UI"/>
                <w:b/>
                <w:bCs/>
                <w:kern w:val="0"/>
                <w:sz w:val="24"/>
                <w:szCs w:val="24"/>
                <w:lang w:val="en-US" w:eastAsia="zh-CN" w:bidi="ar"/>
              </w:rPr>
              <w:t>三年合计（元）</w:t>
            </w:r>
          </w:p>
        </w:tc>
        <w:tc>
          <w:tcPr>
            <w:tcW w:w="2075" w:type="dxa"/>
            <w:shd w:val="clear" w:color="auto" w:fill="auto"/>
            <w:tcMar>
              <w:top w:w="86" w:type="dxa"/>
              <w:left w:w="137" w:type="dxa"/>
              <w:bottom w:w="86" w:type="dxa"/>
              <w:right w:w="137" w:type="dxa"/>
            </w:tcMar>
            <w:vAlign w:val="center"/>
          </w:tcPr>
          <w:p w14:paraId="75E69C82">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Segoe UI" w:hAnsi="Segoe UI" w:eastAsia="Segoe UI" w:cs="Segoe UI"/>
                <w:sz w:val="24"/>
                <w:szCs w:val="24"/>
              </w:rPr>
            </w:pPr>
          </w:p>
        </w:tc>
        <w:tc>
          <w:tcPr>
            <w:tcW w:w="3676" w:type="dxa"/>
            <w:shd w:val="clear" w:color="auto" w:fill="auto"/>
            <w:tcMar>
              <w:top w:w="86" w:type="dxa"/>
              <w:left w:w="137" w:type="dxa"/>
              <w:bottom w:w="86" w:type="dxa"/>
              <w:right w:w="0" w:type="dxa"/>
            </w:tcMar>
            <w:vAlign w:val="center"/>
          </w:tcPr>
          <w:p w14:paraId="46593256">
            <w:pPr>
              <w:keepNext w:val="0"/>
              <w:keepLines w:val="0"/>
              <w:pageBreakBefore w:val="0"/>
              <w:kinsoku/>
              <w:wordWrap/>
              <w:overflowPunct/>
              <w:topLinePunct w:val="0"/>
              <w:autoSpaceDE/>
              <w:autoSpaceDN/>
              <w:bidi w:val="0"/>
              <w:adjustRightInd/>
              <w:snapToGrid/>
              <w:spacing w:line="480" w:lineRule="exact"/>
              <w:ind w:left="0" w:leftChars="0" w:right="0" w:rightChars="0" w:firstLine="0" w:firstLineChars="0"/>
              <w:jc w:val="center"/>
              <w:textAlignment w:val="auto"/>
              <w:rPr>
                <w:rFonts w:hint="default" w:ascii="Segoe UI" w:hAnsi="Segoe UI" w:eastAsia="Segoe UI" w:cs="Segoe UI"/>
                <w:sz w:val="24"/>
                <w:szCs w:val="24"/>
              </w:rPr>
            </w:pPr>
          </w:p>
        </w:tc>
      </w:tr>
    </w:tbl>
    <w:p w14:paraId="64330041">
      <w:pPr>
        <w:pStyle w:val="11"/>
        <w:widowControl/>
        <w:rPr>
          <w:rFonts w:ascii="Times New Roman" w:hAnsi="Times New Roman" w:eastAsia="宋体" w:cs="Times New Roman"/>
          <w:sz w:val="24"/>
          <w:szCs w:val="24"/>
        </w:rPr>
      </w:pPr>
      <w:r>
        <w:rPr>
          <w:rFonts w:ascii="Times New Roman" w:hAnsi="Times New Roman" w:eastAsia="宋体" w:cs="Times New Roman"/>
          <w:b/>
          <w:i w:val="0"/>
          <w:color w:val="0F1115"/>
          <w:sz w:val="24"/>
          <w:szCs w:val="24"/>
        </w:rPr>
        <w:t>说明：</w:t>
      </w:r>
      <w:r>
        <w:rPr>
          <w:rFonts w:ascii="Times New Roman" w:hAnsi="Times New Roman" w:eastAsia="宋体" w:cs="Times New Roman"/>
          <w:i w:val="0"/>
          <w:color w:val="0F1115"/>
          <w:sz w:val="24"/>
          <w:szCs w:val="24"/>
        </w:rPr>
        <w:t> 以上报价为含税全包价，包含本项目服务期内的一切运营费用。除合同明确约定由采购人承担的费用外，采购人不再支付任何其他费用。</w:t>
      </w:r>
    </w:p>
    <w:p w14:paraId="05AFF76D">
      <w:pPr>
        <w:pStyle w:val="15"/>
        <w:keepNext w:val="0"/>
        <w:keepLines w:val="0"/>
        <w:widowControl/>
        <w:suppressLineNumbers w:val="0"/>
        <w:shd w:val="clear" w:fill="FFFFFF"/>
        <w:spacing w:before="137" w:beforeAutospacing="0" w:after="137" w:afterAutospacing="0"/>
        <w:ind w:left="0" w:right="0" w:firstLine="0"/>
        <w:jc w:val="right"/>
        <w:rPr>
          <w:rFonts w:hint="default" w:ascii="Times New Roman" w:hAnsi="Times New Roman" w:eastAsia="宋体" w:cs="Times New Roman"/>
          <w:i w:val="0"/>
          <w:iCs w:val="0"/>
          <w:caps w:val="0"/>
          <w:color w:val="0F1115"/>
          <w:spacing w:val="0"/>
          <w:sz w:val="24"/>
          <w:szCs w:val="24"/>
        </w:rPr>
      </w:pPr>
      <w:r>
        <w:rPr>
          <w:rFonts w:hint="default" w:ascii="Times New Roman" w:hAnsi="Times New Roman" w:eastAsia="宋体" w:cs="Times New Roman"/>
          <w:b/>
          <w:bCs/>
          <w:i w:val="0"/>
          <w:iCs w:val="0"/>
          <w:caps w:val="0"/>
          <w:color w:val="0F1115"/>
          <w:spacing w:val="0"/>
          <w:sz w:val="24"/>
          <w:szCs w:val="24"/>
          <w:shd w:val="clear" w:fill="FFFFFF"/>
        </w:rPr>
        <w:t>供应商名称（盖章）：__________________</w:t>
      </w:r>
    </w:p>
    <w:p w14:paraId="0F75DC4F">
      <w:pPr>
        <w:pStyle w:val="15"/>
        <w:keepNext w:val="0"/>
        <w:keepLines w:val="0"/>
        <w:widowControl/>
        <w:suppressLineNumbers w:val="0"/>
        <w:shd w:val="clear" w:fill="FFFFFF"/>
        <w:spacing w:before="137" w:beforeAutospacing="0" w:after="137" w:afterAutospacing="0"/>
        <w:ind w:left="0" w:right="0" w:firstLine="0"/>
        <w:jc w:val="right"/>
        <w:rPr>
          <w:rFonts w:hint="default" w:ascii="Times New Roman" w:hAnsi="Times New Roman" w:eastAsia="宋体" w:cs="Times New Roman"/>
          <w:i w:val="0"/>
          <w:iCs w:val="0"/>
          <w:caps w:val="0"/>
          <w:color w:val="0F1115"/>
          <w:spacing w:val="0"/>
          <w:sz w:val="24"/>
          <w:szCs w:val="24"/>
        </w:rPr>
      </w:pPr>
      <w:r>
        <w:rPr>
          <w:rFonts w:hint="default" w:ascii="Times New Roman" w:hAnsi="Times New Roman" w:eastAsia="宋体" w:cs="Times New Roman"/>
          <w:b/>
          <w:bCs/>
          <w:i w:val="0"/>
          <w:iCs w:val="0"/>
          <w:caps w:val="0"/>
          <w:color w:val="0F1115"/>
          <w:spacing w:val="0"/>
          <w:sz w:val="24"/>
          <w:szCs w:val="24"/>
          <w:shd w:val="clear" w:fill="FFFFFF"/>
        </w:rPr>
        <w:t>法定代表人或授权代表（签字）：__________________</w:t>
      </w:r>
    </w:p>
    <w:p w14:paraId="21CBB708">
      <w:pPr>
        <w:pStyle w:val="15"/>
        <w:keepNext w:val="0"/>
        <w:keepLines w:val="0"/>
        <w:widowControl/>
        <w:suppressLineNumbers w:val="0"/>
        <w:shd w:val="clear" w:fill="FFFFFF"/>
        <w:spacing w:before="137" w:beforeAutospacing="0" w:after="137" w:afterAutospacing="0"/>
        <w:ind w:left="0" w:right="0" w:firstLine="0"/>
        <w:jc w:val="right"/>
      </w:pPr>
      <w:r>
        <w:rPr>
          <w:rFonts w:hint="default" w:ascii="Times New Roman" w:hAnsi="Times New Roman" w:eastAsia="宋体" w:cs="Times New Roman"/>
          <w:b/>
          <w:bCs/>
          <w:i w:val="0"/>
          <w:iCs w:val="0"/>
          <w:caps w:val="0"/>
          <w:color w:val="0F1115"/>
          <w:spacing w:val="0"/>
          <w:sz w:val="24"/>
          <w:szCs w:val="24"/>
          <w:shd w:val="clear" w:fill="FFFFFF"/>
        </w:rPr>
        <w:t>日期：______年____月____日</w:t>
      </w:r>
    </w:p>
    <w:sectPr>
      <w:pgSz w:w="11906" w:h="16838"/>
      <w:pgMar w:top="1417" w:right="1417" w:bottom="1417" w:left="1417"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egoe UI">
    <w:panose1 w:val="020B05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077545">
    <w:pPr>
      <w:pStyle w:val="1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2BCD6C">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042BCD6C">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511571F"/>
    <w:rsid w:val="01D05F5E"/>
    <w:rsid w:val="1CAD1663"/>
    <w:rsid w:val="27BD063F"/>
    <w:rsid w:val="3B296135"/>
    <w:rsid w:val="4511571F"/>
    <w:rsid w:val="4FAA549B"/>
    <w:rsid w:val="5AAC50E0"/>
    <w:rsid w:val="5D0D6ABA"/>
    <w:rsid w:val="601267B5"/>
    <w:rsid w:val="78637A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next w:val="1"/>
    <w:qFormat/>
    <w:uiPriority w:val="0"/>
    <w:pPr>
      <w:widowControl w:val="0"/>
      <w:adjustRightInd w:val="0"/>
      <w:spacing w:before="320" w:line="300" w:lineRule="auto"/>
      <w:jc w:val="both"/>
      <w:outlineLvl w:val="0"/>
    </w:pPr>
    <w:rPr>
      <w:rFonts w:ascii="Times New Roman" w:hAnsi="Times New Roman" w:eastAsia="黑体" w:cs="Times New Roman"/>
      <w:color w:val="000000"/>
      <w:kern w:val="44"/>
      <w:sz w:val="32"/>
      <w:szCs w:val="44"/>
      <w:lang w:bidi="ar-SA"/>
    </w:rPr>
  </w:style>
  <w:style w:type="paragraph" w:styleId="3">
    <w:name w:val="heading 2"/>
    <w:basedOn w:val="1"/>
    <w:next w:val="1"/>
    <w:unhideWhenUsed/>
    <w:qFormat/>
    <w:uiPriority w:val="0"/>
    <w:pPr>
      <w:widowControl w:val="0"/>
      <w:adjustRightInd w:val="0"/>
      <w:spacing w:before="280" w:line="300" w:lineRule="auto"/>
      <w:jc w:val="both"/>
      <w:outlineLvl w:val="1"/>
    </w:pPr>
    <w:rPr>
      <w:rFonts w:ascii="Times New Roman" w:hAnsi="Times New Roman" w:eastAsia="黑体" w:cs="Times New Roman"/>
      <w:kern w:val="2"/>
      <w:sz w:val="30"/>
      <w:szCs w:val="32"/>
      <w:lang w:bidi="ar-SA"/>
    </w:rPr>
  </w:style>
  <w:style w:type="paragraph" w:styleId="4">
    <w:name w:val="heading 3"/>
    <w:next w:val="1"/>
    <w:semiHidden/>
    <w:unhideWhenUsed/>
    <w:qFormat/>
    <w:uiPriority w:val="0"/>
    <w:pPr>
      <w:keepNext/>
      <w:keepLines/>
      <w:widowControl w:val="0"/>
      <w:adjustRightInd w:val="0"/>
      <w:spacing w:before="240" w:line="300" w:lineRule="auto"/>
      <w:jc w:val="both"/>
      <w:outlineLvl w:val="2"/>
    </w:pPr>
    <w:rPr>
      <w:rFonts w:ascii="Times New Roman" w:hAnsi="Times New Roman" w:eastAsia="黑体" w:cs="Times New Roman"/>
      <w:kern w:val="2"/>
      <w:sz w:val="30"/>
      <w:szCs w:val="24"/>
      <w:lang w:bidi="ar-SA"/>
    </w:rPr>
  </w:style>
  <w:style w:type="paragraph" w:styleId="5">
    <w:name w:val="heading 4"/>
    <w:next w:val="1"/>
    <w:semiHidden/>
    <w:unhideWhenUsed/>
    <w:qFormat/>
    <w:uiPriority w:val="0"/>
    <w:pPr>
      <w:keepNext/>
      <w:keepLines/>
      <w:widowControl w:val="0"/>
      <w:adjustRightInd w:val="0"/>
      <w:spacing w:before="200" w:line="300" w:lineRule="auto"/>
      <w:jc w:val="both"/>
      <w:outlineLvl w:val="3"/>
    </w:pPr>
    <w:rPr>
      <w:rFonts w:ascii="Times New Roman" w:hAnsi="Times New Roman" w:eastAsia="黑体" w:cs="Times New Roman"/>
      <w:bCs/>
      <w:kern w:val="2"/>
      <w:sz w:val="28"/>
      <w:szCs w:val="28"/>
      <w:lang w:bidi="ar-SA"/>
    </w:rPr>
  </w:style>
  <w:style w:type="paragraph" w:styleId="6">
    <w:name w:val="heading 5"/>
    <w:next w:val="1"/>
    <w:semiHidden/>
    <w:unhideWhenUsed/>
    <w:qFormat/>
    <w:uiPriority w:val="0"/>
    <w:pPr>
      <w:keepNext/>
      <w:keepLines/>
      <w:widowControl w:val="0"/>
      <w:adjustRightInd w:val="0"/>
      <w:spacing w:before="160" w:line="300" w:lineRule="auto"/>
      <w:jc w:val="both"/>
      <w:outlineLvl w:val="4"/>
    </w:pPr>
    <w:rPr>
      <w:rFonts w:ascii="Times New Roman" w:hAnsi="Times New Roman" w:eastAsia="黑体" w:cs="Times New Roman"/>
      <w:bCs/>
      <w:kern w:val="2"/>
      <w:sz w:val="28"/>
      <w:szCs w:val="28"/>
      <w:lang w:bidi="ar-SA"/>
    </w:rPr>
  </w:style>
  <w:style w:type="paragraph" w:styleId="7">
    <w:name w:val="heading 6"/>
    <w:next w:val="1"/>
    <w:semiHidden/>
    <w:unhideWhenUsed/>
    <w:qFormat/>
    <w:uiPriority w:val="0"/>
    <w:pPr>
      <w:keepNext/>
      <w:keepLines/>
      <w:widowControl w:val="0"/>
      <w:adjustRightInd w:val="0"/>
      <w:spacing w:before="120" w:line="300" w:lineRule="auto"/>
      <w:jc w:val="both"/>
      <w:outlineLvl w:val="5"/>
    </w:pPr>
    <w:rPr>
      <w:rFonts w:ascii="Times New Roman" w:hAnsi="Times New Roman" w:eastAsia="黑体" w:cs="Times New Roman"/>
      <w:bCs/>
      <w:kern w:val="2"/>
      <w:sz w:val="28"/>
      <w:szCs w:val="24"/>
      <w:lang w:bidi="ar-SA"/>
    </w:rPr>
  </w:style>
  <w:style w:type="paragraph" w:styleId="8">
    <w:name w:val="heading 7"/>
    <w:next w:val="1"/>
    <w:semiHidden/>
    <w:unhideWhenUsed/>
    <w:qFormat/>
    <w:uiPriority w:val="0"/>
    <w:pPr>
      <w:keepNext/>
      <w:keepLines/>
      <w:widowControl w:val="0"/>
      <w:adjustRightInd w:val="0"/>
      <w:spacing w:before="120" w:line="300" w:lineRule="auto"/>
      <w:jc w:val="both"/>
      <w:outlineLvl w:val="6"/>
    </w:pPr>
    <w:rPr>
      <w:rFonts w:ascii="Times New Roman" w:hAnsi="Times New Roman" w:eastAsia="黑体" w:cs="Times New Roman"/>
      <w:bCs/>
      <w:kern w:val="2"/>
      <w:sz w:val="24"/>
      <w:szCs w:val="24"/>
      <w:lang w:bidi="ar-SA"/>
    </w:rPr>
  </w:style>
  <w:style w:type="paragraph" w:styleId="9">
    <w:name w:val="heading 8"/>
    <w:next w:val="1"/>
    <w:semiHidden/>
    <w:unhideWhenUsed/>
    <w:qFormat/>
    <w:uiPriority w:val="0"/>
    <w:pPr>
      <w:keepNext/>
      <w:keepLines/>
      <w:widowControl w:val="0"/>
      <w:adjustRightInd w:val="0"/>
      <w:spacing w:before="120" w:line="300" w:lineRule="auto"/>
      <w:jc w:val="both"/>
      <w:outlineLvl w:val="7"/>
    </w:pPr>
    <w:rPr>
      <w:rFonts w:ascii="Times New Roman" w:hAnsi="Times New Roman" w:eastAsia="黑体" w:cs="Times New Roman"/>
      <w:kern w:val="2"/>
      <w:sz w:val="24"/>
      <w:szCs w:val="24"/>
      <w:lang w:bidi="ar-SA"/>
    </w:rPr>
  </w:style>
  <w:style w:type="paragraph" w:styleId="10">
    <w:name w:val="heading 9"/>
    <w:next w:val="1"/>
    <w:semiHidden/>
    <w:unhideWhenUsed/>
    <w:qFormat/>
    <w:uiPriority w:val="0"/>
    <w:pPr>
      <w:keepNext/>
      <w:keepLines/>
      <w:widowControl w:val="0"/>
      <w:adjustRightInd w:val="0"/>
      <w:spacing w:before="120" w:line="300" w:lineRule="auto"/>
      <w:jc w:val="both"/>
      <w:outlineLvl w:val="8"/>
    </w:pPr>
    <w:rPr>
      <w:rFonts w:ascii="Times New Roman" w:hAnsi="Times New Roman" w:eastAsia="黑体" w:cs="Times New Roman"/>
      <w:kern w:val="2"/>
      <w:sz w:val="21"/>
      <w:szCs w:val="21"/>
      <w:lang w:bidi="ar-SA"/>
    </w:rPr>
  </w:style>
  <w:style w:type="character" w:default="1" w:styleId="18">
    <w:name w:val="Default Paragraph Font"/>
    <w:semiHidden/>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styleId="11">
    <w:name w:val="Body Text"/>
    <w:uiPriority w:val="0"/>
    <w:pPr>
      <w:widowControl w:val="0"/>
      <w:adjustRightInd w:val="0"/>
      <w:spacing w:before="100" w:after="100" w:afterLines="0" w:afterAutospacing="0" w:line="300" w:lineRule="auto"/>
      <w:ind w:firstLine="1044" w:firstLineChars="200"/>
      <w:jc w:val="both"/>
    </w:pPr>
    <w:rPr>
      <w:rFonts w:ascii="Times New Roman" w:hAnsi="Times New Roman" w:eastAsia="宋体" w:cs="Times New Roman"/>
      <w:kern w:val="2"/>
      <w:sz w:val="24"/>
      <w:szCs w:val="24"/>
      <w:lang w:bidi="ar-SA"/>
    </w:rPr>
  </w:style>
  <w:style w:type="paragraph" w:styleId="12">
    <w:name w:val="footer"/>
    <w:basedOn w:val="1"/>
    <w:uiPriority w:val="0"/>
    <w:pPr>
      <w:tabs>
        <w:tab w:val="center" w:pos="4153"/>
        <w:tab w:val="right" w:pos="8306"/>
      </w:tabs>
      <w:snapToGrid w:val="0"/>
      <w:jc w:val="left"/>
    </w:pPr>
    <w:rPr>
      <w:sz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Subtitle"/>
    <w:qFormat/>
    <w:uiPriority w:val="0"/>
    <w:pPr>
      <w:widowControl w:val="0"/>
      <w:adjustRightInd w:val="0"/>
      <w:spacing w:before="100" w:after="100" w:line="240" w:lineRule="auto"/>
      <w:jc w:val="center"/>
      <w:outlineLvl w:val="9"/>
    </w:pPr>
    <w:rPr>
      <w:rFonts w:ascii="Times New Roman" w:hAnsi="Times New Roman" w:eastAsia="黑体" w:cs="Times New Roman"/>
      <w:kern w:val="28"/>
      <w:sz w:val="32"/>
      <w:szCs w:val="24"/>
      <w:lang w:bidi="ar-SA"/>
    </w:rPr>
  </w:style>
  <w:style w:type="paragraph" w:styleId="15">
    <w:name w:val="Normal (Web)"/>
    <w:basedOn w:val="1"/>
    <w:qFormat/>
    <w:uiPriority w:val="0"/>
    <w:rPr>
      <w:sz w:val="24"/>
    </w:rPr>
  </w:style>
  <w:style w:type="paragraph" w:styleId="16">
    <w:name w:val="Title"/>
    <w:qFormat/>
    <w:uiPriority w:val="0"/>
    <w:pPr>
      <w:widowControl w:val="0"/>
      <w:adjustRightInd w:val="0"/>
      <w:spacing w:before="100" w:beforeAutospacing="0" w:after="100" w:afterAutospacing="0" w:line="240" w:lineRule="auto"/>
      <w:jc w:val="center"/>
      <w:outlineLvl w:val="9"/>
    </w:pPr>
    <w:rPr>
      <w:rFonts w:ascii="Times New Roman" w:hAnsi="Times New Roman" w:eastAsia="黑体" w:cs="Times New Roman"/>
      <w:kern w:val="2"/>
      <w:sz w:val="36"/>
      <w:szCs w:val="24"/>
      <w:lang w:bidi="ar-SA"/>
    </w:rPr>
  </w:style>
  <w:style w:type="character" w:styleId="19">
    <w:name w:val="Hyperlink"/>
    <w:basedOn w:val="18"/>
    <w:uiPriority w:val="0"/>
    <w:rPr>
      <w:color w:val="0000FF"/>
      <w:u w:val="single"/>
    </w:rPr>
  </w:style>
  <w:style w:type="paragraph" w:customStyle="1" w:styleId="20">
    <w:name w:val="附录标题"/>
    <w:next w:val="1"/>
    <w:qFormat/>
    <w:uiPriority w:val="0"/>
    <w:pPr>
      <w:widowControl w:val="0"/>
      <w:adjustRightInd w:val="0"/>
      <w:spacing w:before="100" w:after="100" w:line="360" w:lineRule="auto"/>
      <w:jc w:val="both"/>
      <w:outlineLvl w:val="0"/>
    </w:pPr>
    <w:rPr>
      <w:rFonts w:ascii="Times New Roman" w:hAnsi="Times New Roman" w:eastAsia="黑体" w:cs="Times New Roman"/>
      <w:color w:val="000000"/>
      <w:kern w:val="44"/>
      <w:sz w:val="36"/>
      <w:szCs w:val="44"/>
      <w:lang w:bidi="ar-SA"/>
    </w:rPr>
  </w:style>
  <w:style w:type="character" w:customStyle="1" w:styleId="21">
    <w:name w:val="font41"/>
    <w:basedOn w:val="18"/>
    <w:qFormat/>
    <w:uiPriority w:val="0"/>
    <w:rPr>
      <w:rFonts w:hint="eastAsia" w:ascii="宋体" w:hAnsi="宋体" w:eastAsia="宋体" w:cs="宋体"/>
      <w:color w:val="000000"/>
      <w:sz w:val="16"/>
      <w:szCs w:val="16"/>
      <w:u w:val="none"/>
    </w:rPr>
  </w:style>
  <w:style w:type="table" w:customStyle="1" w:styleId="22">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1710</Words>
  <Characters>1859</Characters>
  <Lines>0</Lines>
  <Paragraphs>0</Paragraphs>
  <TotalTime>9</TotalTime>
  <ScaleCrop>false</ScaleCrop>
  <LinksUpToDate>false</LinksUpToDate>
  <CharactersWithSpaces>1866</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2026-06-25T16:50:00Z</dcterms:created>
  <dc:creator>风继续吹1385895986</dc:creator>
  <cp:lastModifiedBy>风继续吹1385895986</cp:lastModifiedBy>
  <dcterms:modified xsi:type="dcterms:W3CDTF">2026-06-26T08:27:05Z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5026D7BCACE348739B1F4D53119FE668_13</vt:lpwstr>
  </property>
  <property fmtid="{D5CDD505-2E9C-101B-9397-08002B2CF9AE}" pid="4" name="KSOTemplateDocerSaveRecord">
    <vt:lpwstr>eyJoZGlkIjoiODk4ZjU1ZjcyMDNhMjI4YjJmODBkMTcxYjNlYjcxOTYiLCJ1c2VySWQiOiI4NjkwNDI5In0=</vt:lpwstr>
  </property>
</Properties>
</file>